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FD" w:rsidRDefault="003F4E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F4EFD" w:rsidRDefault="003F4EF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F4EF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4EFD" w:rsidRDefault="003F4EFD">
            <w:pPr>
              <w:pStyle w:val="ConsPlusNormal"/>
            </w:pPr>
            <w:r>
              <w:t>28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4EFD" w:rsidRDefault="003F4EFD">
            <w:pPr>
              <w:pStyle w:val="ConsPlusNormal"/>
              <w:jc w:val="right"/>
            </w:pPr>
            <w:r>
              <w:t>N 2327-ЗПО</w:t>
            </w:r>
          </w:p>
        </w:tc>
      </w:tr>
    </w:tbl>
    <w:p w:rsidR="003F4EFD" w:rsidRDefault="003F4E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jc w:val="center"/>
      </w:pPr>
      <w:r>
        <w:t>ЗАКОН</w:t>
      </w:r>
    </w:p>
    <w:p w:rsidR="003F4EFD" w:rsidRDefault="003F4EFD">
      <w:pPr>
        <w:pStyle w:val="ConsPlusTitle"/>
        <w:jc w:val="center"/>
      </w:pPr>
      <w:r>
        <w:t>ПЕНЗЕНСКОЙ ОБЛАСТИ</w:t>
      </w:r>
    </w:p>
    <w:p w:rsidR="003F4EFD" w:rsidRDefault="003F4EFD">
      <w:pPr>
        <w:pStyle w:val="ConsPlusTitle"/>
        <w:jc w:val="center"/>
      </w:pPr>
    </w:p>
    <w:p w:rsidR="003F4EFD" w:rsidRDefault="003F4EFD">
      <w:pPr>
        <w:pStyle w:val="ConsPlusTitle"/>
        <w:jc w:val="center"/>
      </w:pPr>
      <w:r>
        <w:t>О ПОРЯДКЕ РАССМОТРЕНИЯ ОБРАЩЕНИЙ В ПЕНЗЕНСКОЙ ОБЛАСТИ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3F4EFD" w:rsidRDefault="003F4EFD">
      <w:pPr>
        <w:pStyle w:val="ConsPlusNormal"/>
        <w:jc w:val="right"/>
      </w:pPr>
      <w:r>
        <w:t>Законодательным Собранием</w:t>
      </w:r>
    </w:p>
    <w:p w:rsidR="003F4EFD" w:rsidRDefault="003F4EFD">
      <w:pPr>
        <w:pStyle w:val="ConsPlusNormal"/>
        <w:jc w:val="right"/>
      </w:pPr>
      <w:r>
        <w:t>Пензенской области</w:t>
      </w:r>
    </w:p>
    <w:p w:rsidR="003F4EFD" w:rsidRDefault="003F4EFD">
      <w:pPr>
        <w:pStyle w:val="ConsPlusNormal"/>
        <w:jc w:val="right"/>
      </w:pPr>
      <w:r>
        <w:t>20 декабря 2012 года</w:t>
      </w:r>
    </w:p>
    <w:p w:rsidR="003F4EFD" w:rsidRDefault="003F4E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4E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EFD" w:rsidRDefault="003F4E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EFD" w:rsidRDefault="003F4E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4EFD" w:rsidRDefault="003F4E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4EFD" w:rsidRDefault="003F4EF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3F4EFD" w:rsidRDefault="003F4E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6">
              <w:r>
                <w:rPr>
                  <w:color w:val="0000FF"/>
                </w:rPr>
                <w:t>N 2807-ЗПО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7">
              <w:r>
                <w:rPr>
                  <w:color w:val="0000FF"/>
                </w:rPr>
                <w:t>N 2855-ЗПО</w:t>
              </w:r>
            </w:hyperlink>
            <w:r>
              <w:rPr>
                <w:color w:val="392C69"/>
              </w:rPr>
              <w:t>,</w:t>
            </w:r>
          </w:p>
          <w:p w:rsidR="003F4EFD" w:rsidRDefault="003F4E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8">
              <w:r>
                <w:rPr>
                  <w:color w:val="0000FF"/>
                </w:rPr>
                <w:t>N 3986-ЗПО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EFD" w:rsidRDefault="003F4EFD">
            <w:pPr>
              <w:pStyle w:val="ConsPlusNormal"/>
            </w:pPr>
          </w:p>
        </w:tc>
      </w:tr>
    </w:tbl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 xml:space="preserve">Настоящий Закон, в соответствии с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определяет порядок рассмотрения обращений граждан Российской Федерации (далее - граждане), объединений граждан, в том числе юридических лиц (далее - организации), органами государственной власти Пензенской области, органами местного самоуправления в Пензенской области (далее - органы), государственными, муниципальными учреждени</w:t>
      </w:r>
      <w:bookmarkStart w:id="0" w:name="_GoBack"/>
      <w:bookmarkEnd w:id="0"/>
      <w:r>
        <w:t>ями и иными организациями в Пензенской области, осуществляющими публично значимые функции (далее - учреждения), и их должностными лицами, а также устанавливает дополнительные гарантии права граждан и организаций на обращение.</w:t>
      </w:r>
    </w:p>
    <w:p w:rsidR="003F4EFD" w:rsidRDefault="003F4EF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Пензенской обл. от 24.03.2023 N 3986-ЗПО)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ind w:firstLine="540"/>
        <w:jc w:val="both"/>
        <w:outlineLvl w:val="0"/>
      </w:pPr>
      <w:r>
        <w:t>Статья 1. Правовое регулирование правоотношений, связанных с рассмотрением обращений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 xml:space="preserve">1. Настоящий Закон распространяется на все виды обращений граждан и организаций, предусмотренные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за исключением обращений, для которых установлен специальный порядок рассмотрения.</w:t>
      </w:r>
    </w:p>
    <w:p w:rsidR="003F4EFD" w:rsidRDefault="003F4EF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Пензенской обл. от 24.03.2023 N 3986-ЗПО)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2. Органы и учреждения во исполнение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 мая 2006 года N 59-ФЗ "О порядке рассмотрения обращений граждан Российской Федерации", настоящего Закона в целях своевременного и надлежащего рассмотрения обращений граждан и организаций, а также контроля за соблюдением порядка и сроков рассмотрения обращений вправе принимать правовые акты, регулирующие порядок делопроизводства по работе с обращениями.</w:t>
      </w:r>
    </w:p>
    <w:p w:rsidR="003F4EFD" w:rsidRDefault="003F4EF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Пензенской обл. от 24.03.2023 N 3986-ЗПО)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ind w:firstLine="540"/>
        <w:jc w:val="both"/>
        <w:outlineLvl w:val="0"/>
      </w:pPr>
      <w:r>
        <w:t>Статья 2. Информирование граждан и организаций о возможности подачи обращений в органы и учреждения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 xml:space="preserve">Органы и учреждения доводят до сведения граждан и организаций почтовые адреса, номера телефонов, телефаксов, официальные электронные адреса (сайты) для направления обращений по </w:t>
      </w:r>
      <w:r>
        <w:lastRenderedPageBreak/>
        <w:t>информационным системам общего пользования.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ind w:firstLine="540"/>
        <w:jc w:val="both"/>
        <w:outlineLvl w:val="0"/>
      </w:pPr>
      <w:r>
        <w:t>Статья 3. Сроки рассмотрения обращения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 xml:space="preserve">1. Обращение, поступившее в орган, учреждение или должностному лицу в соответствии с их компетенцией, рассматривается согласно Федеральному </w:t>
      </w:r>
      <w:hyperlink r:id="rId16">
        <w:r>
          <w:rPr>
            <w:color w:val="0000FF"/>
          </w:rPr>
          <w:t>закону</w:t>
        </w:r>
      </w:hyperlink>
      <w:r>
        <w:t xml:space="preserve"> от 2 мая 2006 года N 59-ФЗ "О порядке рассмотрения обращений граждан Российской Федерации" в течение 30 дней со дня регистрации обращения, за исключением случая, указанного в </w:t>
      </w:r>
      <w:hyperlink w:anchor="P36">
        <w:r>
          <w:rPr>
            <w:color w:val="0000FF"/>
          </w:rPr>
          <w:t>части 1-1</w:t>
        </w:r>
      </w:hyperlink>
      <w:r>
        <w:t xml:space="preserve"> настоящей статьи.</w:t>
      </w:r>
    </w:p>
    <w:p w:rsidR="003F4EFD" w:rsidRDefault="003F4EFD">
      <w:pPr>
        <w:pStyle w:val="ConsPlusNormal"/>
        <w:jc w:val="both"/>
      </w:pPr>
      <w:r>
        <w:t xml:space="preserve">(в ред. Законов Пензенской обл. от 25.12.2015 </w:t>
      </w:r>
      <w:hyperlink r:id="rId17">
        <w:r>
          <w:rPr>
            <w:color w:val="0000FF"/>
          </w:rPr>
          <w:t>N 2855-ЗПО</w:t>
        </w:r>
      </w:hyperlink>
      <w:r>
        <w:t xml:space="preserve">, от 24.03.2023 </w:t>
      </w:r>
      <w:hyperlink r:id="rId18">
        <w:r>
          <w:rPr>
            <w:color w:val="0000FF"/>
          </w:rPr>
          <w:t>N 3986-ЗПО</w:t>
        </w:r>
      </w:hyperlink>
      <w:r>
        <w:t>)</w:t>
      </w:r>
    </w:p>
    <w:p w:rsidR="003F4EFD" w:rsidRDefault="003F4EFD">
      <w:pPr>
        <w:pStyle w:val="ConsPlusNormal"/>
        <w:spacing w:before="220"/>
        <w:ind w:firstLine="540"/>
        <w:jc w:val="both"/>
      </w:pPr>
      <w:bookmarkStart w:id="1" w:name="P36"/>
      <w:bookmarkEnd w:id="1"/>
      <w:r>
        <w:t>1-1. Письменное обращение, поступившее Губернатору Пензенской области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F4EFD" w:rsidRDefault="003F4EFD">
      <w:pPr>
        <w:pStyle w:val="ConsPlusNormal"/>
        <w:jc w:val="both"/>
      </w:pPr>
      <w:r>
        <w:t xml:space="preserve">(часть 1-1 введена </w:t>
      </w:r>
      <w:hyperlink r:id="rId19">
        <w:r>
          <w:rPr>
            <w:color w:val="0000FF"/>
          </w:rPr>
          <w:t>Законом</w:t>
        </w:r>
      </w:hyperlink>
      <w:r>
        <w:t xml:space="preserve"> Пензенской обл. от 25.12.2015 N 2855-ЗПО)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</w:t>
      </w:r>
      <w:hyperlink r:id="rId20">
        <w:r>
          <w:rPr>
            <w:color w:val="0000FF"/>
          </w:rPr>
          <w:t>частью 2 статьи 10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Федерации", руководитель органа, учреждения,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 или организацию, направивших обращение.</w:t>
      </w:r>
    </w:p>
    <w:p w:rsidR="003F4EFD" w:rsidRDefault="003F4EF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Пензенской обл. от 24.03.2023 N 3986-ЗПО)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ind w:firstLine="540"/>
        <w:jc w:val="both"/>
        <w:outlineLvl w:val="0"/>
      </w:pPr>
      <w:r>
        <w:t>Статья 4. Организация личного приема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>1. Личный прием в органах и учреждениях проводится их руководителями и уполномоченными на то лицами.</w:t>
      </w:r>
    </w:p>
    <w:p w:rsidR="003F4EFD" w:rsidRDefault="003F4EFD">
      <w:pPr>
        <w:pStyle w:val="ConsPlusNormal"/>
        <w:spacing w:before="220"/>
        <w:ind w:firstLine="540"/>
        <w:jc w:val="both"/>
      </w:pPr>
      <w:bookmarkStart w:id="2" w:name="P44"/>
      <w:bookmarkEnd w:id="2"/>
      <w:r>
        <w:t>2. В целях приема граждан или представителей организаций при их личном обращении в органы и учреждения руководители этих органов и учреждений устанавливают дни и часы приема.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Информация об установленных днях, часах и месте приема (графике приема) руководителями или уполномоченными лицами должна быть доступной, в том числе располагаться при входе в здание или в фойе здания, где располагается орган или учреждение.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3. Руководители органов и учреждений вправе при возникновении необходимости установить дополнительный день (дни) и часы личного приема вне графика приема, предусмотренного </w:t>
      </w:r>
      <w:hyperlink w:anchor="P44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4. Руководители органов, учреждений, уполномоченные лица вправе проводить личный прием с выездом в муниципальные образования Пензенской области.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Информация о дне, часах, месте приема, лице, осуществляющем прием, должна быть доступной, в том числе располагаться при входе в здание или в фойе здания, где расположена местная администрация.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5. Для личного приема граждан и представителей организаций в органе и учреждении должно быть выделено оборудованное помещение (при наличии возможности - приемная). Помещения для личного приема должны иметь свободный и удобный доступ.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6. Государственные гражданские служащие Пензенской области, муниципальные служащие, работники органов и учреждений при обращении к ним граждан или представителей организаций обязаны разъяснить им порядок обращения к руководителю или уполномоченному лицу органа и учреждения.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ind w:firstLine="540"/>
        <w:jc w:val="both"/>
        <w:outlineLvl w:val="0"/>
      </w:pPr>
      <w:r>
        <w:lastRenderedPageBreak/>
        <w:t>Статья 5. Дополнительные гарантии права на обращения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>1. Обращения граждан и организаций, содержащие вопросы защиты прав ребенка, предложения по предотвращению противоправных действий, возможных аварий и иных чрезвычайных ситуаций, при поступлении в соответствующий орган, учреждение или соответствующему должностному лицу, в компетенцию которых входит решение поставленных в обращениях вопросов, рассматриваются безотлагательно, не позднее трех рабочих дней со дня обращения.</w:t>
      </w:r>
    </w:p>
    <w:p w:rsidR="003F4EFD" w:rsidRDefault="003F4EF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Пензенской обл. от 16.10.2015 N 2807-ЗПО)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2. Правом на личный прием в первоочередном порядке пользуются:</w:t>
      </w:r>
    </w:p>
    <w:p w:rsidR="003F4EFD" w:rsidRDefault="003F4EF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Пензенской обл. от 25.12.2015 N 2855-ЗПО)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1) отдельные категории граждан в случаях, предусмотренных законодательством Российской Федерации;</w:t>
      </w:r>
    </w:p>
    <w:p w:rsidR="003F4EFD" w:rsidRDefault="003F4EFD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Закона</w:t>
        </w:r>
      </w:hyperlink>
      <w:r>
        <w:t xml:space="preserve"> Пензенской обл. от 25.12.2015 N 2855-ЗПО)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2) инвалиды войны, ветераны Великой Отечественной войны, ветераны боевых действий;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3) инвалиды I и II групп;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4) граждане, подвергшиеся воздействию радиации вследствие чернобыльской и </w:t>
      </w:r>
      <w:proofErr w:type="gramStart"/>
      <w:r>
        <w:t>других радиационных аварий</w:t>
      </w:r>
      <w:proofErr w:type="gramEnd"/>
      <w:r>
        <w:t xml:space="preserve"> и катастроф;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5) родители, супруги погибших (умерших) инвалидов войны, участников Великой Отечественной войны, ветеранов боевых действий, военнослужащих, погибших при исполнении обязанностей военной службы;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6)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7) реабилитированные лица и лица, признанные пострадавшими от политических репрессий;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8) граждане, награжденные нагрудным знаком "Почетный донор России", "Почетный донор СССР";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9) лица, удостоенные звания "Почетный гражданин Пензенской области";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10) многодетные родители (лица, их заменяющие), воспитывающие несовершеннолетних детей;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11) родители (лица, их заменяющие) ребенка-инвалида;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12) родители-воспитатели детских домов семейного типа, опекуны (попечители), приемные родители;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13) беременные женщины;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14) дети-сироты и дети, оставшиеся без попечения родителей;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15) лица из числа детей-сирот и детей, оставшихся без попечения родителей.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16) граждане Российской Федерации из числа лиц, призванных на военную службу по мобилизации в Вооруженные Силы Российской Федерации в соответствии с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лиц, проходящих военную службу в Вооруженных Силах Российской Федерации по контракту, и лиц, заключивших контракт о добровольном содействии в выполнении </w:t>
      </w:r>
      <w:r>
        <w:lastRenderedPageBreak/>
        <w:t>задач, возложенных на Вооруженные 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области, а также члены их семей и их родители.</w:t>
      </w:r>
    </w:p>
    <w:p w:rsidR="003F4EFD" w:rsidRDefault="003F4EFD">
      <w:pPr>
        <w:pStyle w:val="ConsPlusNormal"/>
        <w:jc w:val="both"/>
      </w:pPr>
      <w:r>
        <w:t xml:space="preserve">(п. 16 введен </w:t>
      </w:r>
      <w:hyperlink r:id="rId26">
        <w:r>
          <w:rPr>
            <w:color w:val="0000FF"/>
          </w:rPr>
          <w:t>Законом</w:t>
        </w:r>
      </w:hyperlink>
      <w:r>
        <w:t xml:space="preserve"> Пензенской обл. от 24.03.2023 N 3986-ЗПО)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3. В случае если правом на личный прием в первоочередном порядке обладают одновременно несколько граждан, прием указанных граждан проводится в порядке их явки.</w:t>
      </w:r>
    </w:p>
    <w:p w:rsidR="003F4EFD" w:rsidRDefault="003F4EFD">
      <w:pPr>
        <w:pStyle w:val="ConsPlusNormal"/>
        <w:jc w:val="both"/>
      </w:pPr>
      <w:r>
        <w:t xml:space="preserve">(часть 3 введена </w:t>
      </w:r>
      <w:hyperlink r:id="rId27">
        <w:r>
          <w:rPr>
            <w:color w:val="0000FF"/>
          </w:rPr>
          <w:t>Законом</w:t>
        </w:r>
      </w:hyperlink>
      <w:r>
        <w:t xml:space="preserve"> Пензенской обл. от 24.03.2023 N 3986-ЗПО)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1) </w:t>
      </w:r>
      <w:hyperlink r:id="rId28">
        <w:r>
          <w:rPr>
            <w:color w:val="0000FF"/>
          </w:rPr>
          <w:t>Закон</w:t>
        </w:r>
      </w:hyperlink>
      <w:r>
        <w:t xml:space="preserve"> Пензенской области от 4 сентября 2007 года N 1332-ЗПО "О порядке рассмотрения обращений граждан органами государственной власти Пензенской области" (Ведомости Законодательного Собрания Пензенской области, 2007, N 42 часть 1);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2) </w:t>
      </w:r>
      <w:hyperlink r:id="rId29">
        <w:r>
          <w:rPr>
            <w:color w:val="0000FF"/>
          </w:rPr>
          <w:t>Закон</w:t>
        </w:r>
      </w:hyperlink>
      <w:r>
        <w:t xml:space="preserve"> Пензенской области от 25 октября 2010 года N 1976-ЗПО "О внесении изменений в статью 5 Закона Пензенской области "О порядке рассмотрения обращений граждан органами государственной власти Пензенской области" (Ведомости Законодательного Собрания Пензенской области, 2010, N 29);</w:t>
      </w:r>
    </w:p>
    <w:p w:rsidR="003F4EFD" w:rsidRDefault="003F4EFD">
      <w:pPr>
        <w:pStyle w:val="ConsPlusNormal"/>
        <w:spacing w:before="220"/>
        <w:ind w:firstLine="540"/>
        <w:jc w:val="both"/>
      </w:pPr>
      <w:r>
        <w:t xml:space="preserve">3) </w:t>
      </w:r>
      <w:hyperlink r:id="rId30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1995-ЗПО "О внесении изменений в статью 3 Закона Пензенской области "О порядке рассмотрения обращений граждан органами государственной власти Пензенской области" (Ведомости Законодательного Собрания Пензенской области, 2011, N 31 часть 1).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jc w:val="right"/>
      </w:pPr>
      <w:r>
        <w:t>Губернатор</w:t>
      </w:r>
    </w:p>
    <w:p w:rsidR="003F4EFD" w:rsidRDefault="003F4EFD">
      <w:pPr>
        <w:pStyle w:val="ConsPlusNormal"/>
        <w:jc w:val="right"/>
      </w:pPr>
      <w:r>
        <w:t>Пензенской области</w:t>
      </w:r>
    </w:p>
    <w:p w:rsidR="003F4EFD" w:rsidRDefault="003F4EFD">
      <w:pPr>
        <w:pStyle w:val="ConsPlusNormal"/>
        <w:jc w:val="right"/>
      </w:pPr>
      <w:r>
        <w:t>В.К.БОЧКАРЕВ</w:t>
      </w:r>
    </w:p>
    <w:p w:rsidR="003F4EFD" w:rsidRDefault="003F4EFD">
      <w:pPr>
        <w:pStyle w:val="ConsPlusNormal"/>
      </w:pPr>
      <w:r>
        <w:t>г. Пенза</w:t>
      </w:r>
    </w:p>
    <w:p w:rsidR="003F4EFD" w:rsidRDefault="003F4EFD">
      <w:pPr>
        <w:pStyle w:val="ConsPlusNormal"/>
        <w:spacing w:before="220"/>
      </w:pPr>
      <w:r>
        <w:t>28 декабря 2012 года</w:t>
      </w:r>
    </w:p>
    <w:p w:rsidR="003F4EFD" w:rsidRDefault="003F4EFD">
      <w:pPr>
        <w:pStyle w:val="ConsPlusNormal"/>
        <w:spacing w:before="220"/>
      </w:pPr>
      <w:r>
        <w:t>N 2327-ЗПО</w:t>
      </w: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jc w:val="both"/>
      </w:pPr>
    </w:p>
    <w:p w:rsidR="003F4EFD" w:rsidRDefault="003F4E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142" w:rsidRDefault="00122142"/>
    <w:sectPr w:rsidR="00122142" w:rsidSect="002E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FD"/>
    <w:rsid w:val="00122142"/>
    <w:rsid w:val="003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D170B-B0E3-4ADD-BB86-580432AC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E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4E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4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0052&amp;dst=100007" TargetMode="External"/><Relationship Id="rId13" Type="http://schemas.openxmlformats.org/officeDocument/2006/relationships/hyperlink" Target="https://login.consultant.ru/link/?req=doc&amp;base=RLAW021&amp;n=180052&amp;dst=100010" TargetMode="External"/><Relationship Id="rId18" Type="http://schemas.openxmlformats.org/officeDocument/2006/relationships/hyperlink" Target="https://login.consultant.ru/link/?req=doc&amp;base=RLAW021&amp;n=180052&amp;dst=100013" TargetMode="External"/><Relationship Id="rId26" Type="http://schemas.openxmlformats.org/officeDocument/2006/relationships/hyperlink" Target="https://login.consultant.ru/link/?req=doc&amp;base=RLAW021&amp;n=180052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80052&amp;dst=100014" TargetMode="External"/><Relationship Id="rId7" Type="http://schemas.openxmlformats.org/officeDocument/2006/relationships/hyperlink" Target="https://login.consultant.ru/link/?req=doc&amp;base=RLAW021&amp;n=100172&amp;dst=100007" TargetMode="External"/><Relationship Id="rId12" Type="http://schemas.openxmlformats.org/officeDocument/2006/relationships/hyperlink" Target="https://login.consultant.ru/link/?req=doc&amp;base=LAW&amp;n=454103" TargetMode="External"/><Relationship Id="rId17" Type="http://schemas.openxmlformats.org/officeDocument/2006/relationships/hyperlink" Target="https://login.consultant.ru/link/?req=doc&amp;base=RLAW021&amp;n=100172&amp;dst=100009" TargetMode="External"/><Relationship Id="rId25" Type="http://schemas.openxmlformats.org/officeDocument/2006/relationships/hyperlink" Target="https://login.consultant.ru/link/?req=doc&amp;base=LAW&amp;n=426999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103" TargetMode="External"/><Relationship Id="rId20" Type="http://schemas.openxmlformats.org/officeDocument/2006/relationships/hyperlink" Target="https://login.consultant.ru/link/?req=doc&amp;base=LAW&amp;n=454103&amp;dst=100058" TargetMode="External"/><Relationship Id="rId29" Type="http://schemas.openxmlformats.org/officeDocument/2006/relationships/hyperlink" Target="https://login.consultant.ru/link/?req=doc&amp;base=RLAW021&amp;n=454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97454&amp;dst=100009" TargetMode="External"/><Relationship Id="rId11" Type="http://schemas.openxmlformats.org/officeDocument/2006/relationships/hyperlink" Target="https://login.consultant.ru/link/?req=doc&amp;base=RLAW021&amp;n=180052&amp;dst=100008" TargetMode="External"/><Relationship Id="rId24" Type="http://schemas.openxmlformats.org/officeDocument/2006/relationships/hyperlink" Target="https://login.consultant.ru/link/?req=doc&amp;base=RLAW021&amp;n=100172&amp;dst=10001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64528&amp;dst=100007" TargetMode="External"/><Relationship Id="rId15" Type="http://schemas.openxmlformats.org/officeDocument/2006/relationships/hyperlink" Target="https://login.consultant.ru/link/?req=doc&amp;base=RLAW021&amp;n=180052&amp;dst=100011" TargetMode="External"/><Relationship Id="rId23" Type="http://schemas.openxmlformats.org/officeDocument/2006/relationships/hyperlink" Target="https://login.consultant.ru/link/?req=doc&amp;base=RLAW021&amp;n=100172&amp;dst=100013" TargetMode="External"/><Relationship Id="rId28" Type="http://schemas.openxmlformats.org/officeDocument/2006/relationships/hyperlink" Target="https://login.consultant.ru/link/?req=doc&amp;base=RLAW021&amp;n=46906" TargetMode="External"/><Relationship Id="rId10" Type="http://schemas.openxmlformats.org/officeDocument/2006/relationships/hyperlink" Target="https://login.consultant.ru/link/?req=doc&amp;base=LAW&amp;n=454103&amp;dst=100018" TargetMode="External"/><Relationship Id="rId19" Type="http://schemas.openxmlformats.org/officeDocument/2006/relationships/hyperlink" Target="https://login.consultant.ru/link/?req=doc&amp;base=RLAW021&amp;n=100172&amp;dst=10001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&amp;dst=100127" TargetMode="External"/><Relationship Id="rId14" Type="http://schemas.openxmlformats.org/officeDocument/2006/relationships/hyperlink" Target="https://login.consultant.ru/link/?req=doc&amp;base=LAW&amp;n=454103" TargetMode="External"/><Relationship Id="rId22" Type="http://schemas.openxmlformats.org/officeDocument/2006/relationships/hyperlink" Target="https://login.consultant.ru/link/?req=doc&amp;base=RLAW021&amp;n=97454&amp;dst=100009" TargetMode="External"/><Relationship Id="rId27" Type="http://schemas.openxmlformats.org/officeDocument/2006/relationships/hyperlink" Target="https://login.consultant.ru/link/?req=doc&amp;base=RLAW021&amp;n=180052&amp;dst=100018" TargetMode="External"/><Relationship Id="rId30" Type="http://schemas.openxmlformats.org/officeDocument/2006/relationships/hyperlink" Target="https://login.consultant.ru/link/?req=doc&amp;base=RLAW021&amp;n=46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2024-01-23T08:43:00Z</dcterms:created>
  <dcterms:modified xsi:type="dcterms:W3CDTF">2024-01-23T08:43:00Z</dcterms:modified>
</cp:coreProperties>
</file>