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A4" w:rsidRPr="00612C41" w:rsidRDefault="006D3A96" w:rsidP="00911EA4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 xml:space="preserve"> </w:t>
      </w:r>
      <w:r w:rsidR="00911EA4" w:rsidRPr="00612C41">
        <w:rPr>
          <w:b/>
          <w:sz w:val="28"/>
          <w:szCs w:val="28"/>
        </w:rPr>
        <w:t>ДОЛЖНОСТНОЙ РЕГЛАМЕНТ</w:t>
      </w:r>
    </w:p>
    <w:p w:rsidR="00911EA4" w:rsidRPr="00911EA4" w:rsidRDefault="006D3A96" w:rsidP="00911EA4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должности </w:t>
      </w:r>
      <w:r w:rsidRPr="006D3A96">
        <w:rPr>
          <w:b/>
          <w:sz w:val="28"/>
          <w:szCs w:val="28"/>
        </w:rPr>
        <w:t>государственной гражданской службы Пензенской области старшей группы (главного специалиста - эксперта)</w:t>
      </w:r>
    </w:p>
    <w:p w:rsidR="00911EA4" w:rsidRPr="00612C41" w:rsidRDefault="00911EA4" w:rsidP="00911EA4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4D11F8" w:rsidRPr="004F3712" w:rsidRDefault="004D11F8" w:rsidP="004D11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 xml:space="preserve">2. Квалификационные требования </w:t>
      </w:r>
    </w:p>
    <w:p w:rsidR="004D11F8" w:rsidRPr="004F3712" w:rsidRDefault="004D11F8" w:rsidP="004D1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1F8" w:rsidRPr="004F3712" w:rsidRDefault="004D11F8" w:rsidP="004D11F8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 w:rsidRPr="004D11F8">
        <w:rPr>
          <w:sz w:val="28"/>
          <w:szCs w:val="28"/>
        </w:rPr>
        <w:t>главного специалиста-эксперта</w:t>
      </w:r>
      <w:r w:rsidRPr="004F3712">
        <w:rPr>
          <w:i/>
          <w:spacing w:val="-8"/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D11F8" w:rsidRPr="004F3712" w:rsidRDefault="004D11F8" w:rsidP="004D11F8">
      <w:pPr>
        <w:ind w:firstLine="709"/>
        <w:jc w:val="both"/>
        <w:rPr>
          <w:sz w:val="28"/>
          <w:szCs w:val="28"/>
        </w:rPr>
      </w:pPr>
    </w:p>
    <w:p w:rsidR="004D11F8" w:rsidRPr="00007ADC" w:rsidRDefault="004D11F8" w:rsidP="004D11F8">
      <w:pPr>
        <w:ind w:firstLine="709"/>
        <w:jc w:val="center"/>
        <w:rPr>
          <w:b/>
          <w:sz w:val="28"/>
          <w:szCs w:val="28"/>
        </w:rPr>
      </w:pPr>
      <w:r w:rsidRPr="00007ADC">
        <w:rPr>
          <w:b/>
          <w:sz w:val="28"/>
          <w:szCs w:val="28"/>
        </w:rPr>
        <w:t>2.1. Базовые квалификационные требования</w:t>
      </w:r>
    </w:p>
    <w:p w:rsidR="004D11F8" w:rsidRPr="00007ADC" w:rsidRDefault="004D11F8" w:rsidP="004D1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2.1.1. В соответствии со статьёй 12 Федерального закона от 27.07.2004 </w:t>
      </w:r>
      <w:r w:rsidRPr="00007ADC"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007ADC">
        <w:rPr>
          <w:sz w:val="28"/>
          <w:szCs w:val="28"/>
        </w:rPr>
        <w:br/>
        <w:t>(с последующими изменениями) гражданский служащий, замещающий должность главного специалиста-эксперта</w:t>
      </w:r>
      <w:r w:rsidRPr="00007ADC">
        <w:rPr>
          <w:i/>
          <w:spacing w:val="-8"/>
          <w:sz w:val="28"/>
          <w:szCs w:val="28"/>
        </w:rPr>
        <w:t xml:space="preserve"> </w:t>
      </w:r>
      <w:r w:rsidRPr="00007ADC">
        <w:rPr>
          <w:spacing w:val="-8"/>
          <w:sz w:val="28"/>
          <w:szCs w:val="28"/>
        </w:rPr>
        <w:t>должен иметь высшее образование</w:t>
      </w:r>
      <w:r w:rsidRPr="00007ADC">
        <w:rPr>
          <w:i/>
          <w:spacing w:val="-8"/>
          <w:sz w:val="28"/>
          <w:szCs w:val="28"/>
          <w:u w:val="single"/>
        </w:rPr>
        <w:t>.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007ADC"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требования к стажу не предъявляются.</w:t>
      </w:r>
    </w:p>
    <w:p w:rsidR="004D11F8" w:rsidRPr="00007ADC" w:rsidRDefault="004D11F8" w:rsidP="004D11F8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2.1.3. Гражданский служащий, замещающий должность главного специалиста-эксперта</w:t>
      </w:r>
      <w:r w:rsidRPr="00007ADC">
        <w:rPr>
          <w:i/>
          <w:spacing w:val="-8"/>
          <w:sz w:val="28"/>
          <w:szCs w:val="28"/>
        </w:rPr>
        <w:t xml:space="preserve"> </w:t>
      </w:r>
      <w:r w:rsidRPr="00007ADC"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2) знаниями основ: 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а) Конституции Российской Федерации,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4D11F8" w:rsidRPr="00007ADC" w:rsidRDefault="004D11F8" w:rsidP="004D11F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7ADC">
        <w:rPr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4D11F8" w:rsidRPr="00007ADC" w:rsidRDefault="004D11F8" w:rsidP="004D11F8">
      <w:pPr>
        <w:ind w:firstLine="709"/>
        <w:jc w:val="both"/>
        <w:rPr>
          <w:sz w:val="28"/>
          <w:szCs w:val="28"/>
        </w:rPr>
      </w:pPr>
      <w:r w:rsidRPr="00007ADC">
        <w:rPr>
          <w:color w:val="000000"/>
          <w:sz w:val="28"/>
          <w:szCs w:val="28"/>
        </w:rPr>
        <w:t xml:space="preserve">2.1.4. </w:t>
      </w:r>
      <w:r w:rsidRPr="00007ADC">
        <w:rPr>
          <w:sz w:val="28"/>
          <w:szCs w:val="28"/>
        </w:rPr>
        <w:t>Умения</w:t>
      </w:r>
      <w:r w:rsidRPr="00007ADC">
        <w:rPr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007ADC">
        <w:rPr>
          <w:sz w:val="28"/>
          <w:szCs w:val="28"/>
        </w:rPr>
        <w:t>главного специалиста-эксперта, включают следующие умения:</w:t>
      </w:r>
    </w:p>
    <w:p w:rsidR="004D11F8" w:rsidRPr="00007ADC" w:rsidRDefault="004D11F8" w:rsidP="004D11F8">
      <w:pPr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Общие умения:</w:t>
      </w:r>
    </w:p>
    <w:p w:rsidR="004D11F8" w:rsidRPr="00007ADC" w:rsidRDefault="004D11F8" w:rsidP="004D11F8">
      <w:pPr>
        <w:pStyle w:val="Doc-1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07ADC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4D11F8" w:rsidRPr="00007ADC" w:rsidRDefault="004D11F8" w:rsidP="004D11F8">
      <w:pPr>
        <w:pStyle w:val="Doc-1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07ADC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D11F8" w:rsidRPr="00007ADC" w:rsidRDefault="004D11F8" w:rsidP="004D11F8">
      <w:pPr>
        <w:pStyle w:val="Doc-1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07ADC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4D11F8" w:rsidRPr="00007ADC" w:rsidRDefault="004D11F8" w:rsidP="004D11F8">
      <w:pPr>
        <w:pStyle w:val="Doc-1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07ADC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4D11F8" w:rsidRPr="00007ADC" w:rsidRDefault="004D11F8" w:rsidP="004D11F8">
      <w:pPr>
        <w:pStyle w:val="a7"/>
        <w:autoSpaceDE w:val="0"/>
        <w:autoSpaceDN w:val="0"/>
        <w:ind w:left="0"/>
        <w:jc w:val="center"/>
        <w:rPr>
          <w:b/>
          <w:sz w:val="28"/>
          <w:szCs w:val="28"/>
        </w:rPr>
      </w:pPr>
    </w:p>
    <w:p w:rsidR="004D11F8" w:rsidRPr="00007ADC" w:rsidRDefault="004D11F8" w:rsidP="004D11F8">
      <w:pPr>
        <w:pStyle w:val="a7"/>
        <w:autoSpaceDE w:val="0"/>
        <w:autoSpaceDN w:val="0"/>
        <w:ind w:left="0"/>
        <w:jc w:val="center"/>
        <w:rPr>
          <w:b/>
          <w:sz w:val="28"/>
          <w:szCs w:val="28"/>
        </w:rPr>
      </w:pPr>
      <w:r w:rsidRPr="00007ADC">
        <w:rPr>
          <w:b/>
          <w:sz w:val="28"/>
          <w:szCs w:val="28"/>
        </w:rPr>
        <w:lastRenderedPageBreak/>
        <w:t>2.2. Профессионально-функциональные квалификационные требования</w:t>
      </w:r>
    </w:p>
    <w:p w:rsidR="004D11F8" w:rsidRPr="00007ADC" w:rsidRDefault="004D11F8" w:rsidP="004D11F8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</w:p>
    <w:p w:rsidR="004D11F8" w:rsidRPr="00007ADC" w:rsidRDefault="004D11F8" w:rsidP="004D11F8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  <w:lang w:eastAsia="en-US"/>
        </w:rPr>
      </w:pPr>
      <w:r w:rsidRPr="00007ADC">
        <w:rPr>
          <w:sz w:val="28"/>
          <w:szCs w:val="28"/>
        </w:rPr>
        <w:t xml:space="preserve">2.2.1. </w:t>
      </w:r>
      <w:r w:rsidRPr="00007ADC">
        <w:rPr>
          <w:rFonts w:eastAsia="Courier New"/>
          <w:sz w:val="28"/>
          <w:szCs w:val="28"/>
        </w:rPr>
        <w:t>Требования к направлениям подготовки (специализации) не предъявляются.</w:t>
      </w:r>
      <w:r w:rsidRPr="00007ADC">
        <w:rPr>
          <w:rFonts w:ascii="Calibri" w:hAnsi="Calibri"/>
          <w:sz w:val="28"/>
          <w:szCs w:val="28"/>
          <w:lang w:eastAsia="en-US"/>
        </w:rPr>
        <w:t xml:space="preserve"> </w:t>
      </w:r>
    </w:p>
    <w:p w:rsidR="004D11F8" w:rsidRPr="00007ADC" w:rsidRDefault="004D11F8" w:rsidP="004D11F8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2.2.2. Гражданский служащий, замещающий должность главного специалиста-эксперта должен обладать следующими профессиональными знаниями в сфере законодательства Российской Федерации:</w:t>
      </w:r>
    </w:p>
    <w:p w:rsidR="004D11F8" w:rsidRPr="00007ADC" w:rsidRDefault="004D11F8" w:rsidP="004D11F8">
      <w:pPr>
        <w:pStyle w:val="Default"/>
        <w:jc w:val="both"/>
        <w:rPr>
          <w:color w:val="auto"/>
        </w:rPr>
      </w:pP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Трудовой кодекс Российской Федерации;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Гражданский кодекс Российской Федерации;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Указ Президента Российской Федерации от 21 мая 2012 г. № 636 «О структуре федеральных органов исполнительной власти»;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 </w:t>
      </w:r>
    </w:p>
    <w:p w:rsidR="004D11F8" w:rsidRPr="00007ADC" w:rsidRDefault="004D11F8" w:rsidP="004D11F8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приказ Минкультуры России от 31 июля 2007 г.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хранения». 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Устав Пензенской области.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14.01.1999 № 133-ЗПО «О гербе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01.11.1999 № 171-ЗПО «О порядке подготовки, принятия и вступления в силу законов Пензенской области и постановлений Законодательного Собрания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18.11.2002 № 407-ЗПО «О флаге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09.03.2005 № 752-ЗПО «О государственных должностях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09.03.2005 № 753-ЗПО «О Реестре должностей государственной гражданской службы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28.06.2005 № 828-ЗПО «О гимне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20.09.2005 № 842-ЗПО «О системе исполнительных органов государственной власти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22.12.2005 № 906-ЗПО «О Правительстве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lastRenderedPageBreak/>
        <w:t xml:space="preserve"> </w:t>
      </w:r>
      <w:hyperlink r:id="rId8" w:history="1">
        <w:r w:rsidRPr="00007ADC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007ADC">
        <w:rPr>
          <w:sz w:val="28"/>
          <w:szCs w:val="28"/>
        </w:rPr>
        <w:t xml:space="preserve"> Пензенской области от 10.04.2006 № 1005-ЗПО «О Губернаторе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Правительства Пензенской области от 31.12.2010 № 912-пП «О Регламенте Правительства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Правительства Пензенской области от 17.08.2012 № 591-пП «Об утверждении Служебного распорядка Правительства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</w:t>
      </w:r>
      <w:proofErr w:type="gramStart"/>
      <w:r w:rsidRPr="00007ADC">
        <w:rPr>
          <w:sz w:val="28"/>
          <w:szCs w:val="28"/>
        </w:rPr>
        <w:t>равнозначными</w:t>
      </w:r>
      <w:proofErr w:type="gramEnd"/>
      <w:r w:rsidRPr="00007ADC">
        <w:rPr>
          <w:sz w:val="28"/>
          <w:szCs w:val="28"/>
        </w:rPr>
        <w:t xml:space="preserve"> документам на бумажных носителях, подписанным собственноручной подписью».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Губернатора Пензенской области от 15.12.2004 г. № 393 «О Порядке опубликования и вступления в силу актов Губернатора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Губернатора Пензенской области от 19.03.2010 № 20 «О порядке и условиях командирования государственных гражданских служащих».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Губернатора Пензенской области от 11.11.2010 № 122 «Об утверждении Положения об аппарате Губернатора и Правительства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Губернатора Пензенской области от 05.03.2011 № 22 «О 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Постановление Губернатора Пензенской области от 12.03.2013 № 45 «О структуре исполнительных органов государственной власти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Постановление Губернатора Пензенской области от 04.04.2014 № 52 «Об 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  <w:r w:rsidRPr="00007ADC">
        <w:rPr>
          <w:sz w:val="28"/>
          <w:szCs w:val="28"/>
        </w:rPr>
        <w:lastRenderedPageBreak/>
        <w:t xml:space="preserve">обязанностей, сдаче и оценке подарка, реализации (выкупе) и зачислении средств, вырученных </w:t>
      </w:r>
      <w:proofErr w:type="gramStart"/>
      <w:r w:rsidRPr="00007ADC">
        <w:rPr>
          <w:sz w:val="28"/>
          <w:szCs w:val="28"/>
        </w:rPr>
        <w:t>от</w:t>
      </w:r>
      <w:proofErr w:type="gramEnd"/>
      <w:r w:rsidRPr="00007ADC">
        <w:rPr>
          <w:sz w:val="28"/>
          <w:szCs w:val="28"/>
        </w:rPr>
        <w:t xml:space="preserve"> </w:t>
      </w:r>
      <w:proofErr w:type="gramStart"/>
      <w:r w:rsidRPr="00007ADC">
        <w:rPr>
          <w:sz w:val="28"/>
          <w:szCs w:val="28"/>
        </w:rPr>
        <w:t>его</w:t>
      </w:r>
      <w:proofErr w:type="gramEnd"/>
      <w:r w:rsidRPr="00007ADC">
        <w:rPr>
          <w:sz w:val="28"/>
          <w:szCs w:val="28"/>
        </w:rPr>
        <w:t xml:space="preserve"> реализации».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Распоряжение Правительства Пензенской области от 31.12.2010 № 767-рП «Об инструкции по делопроизводству в аппарате Губернатора и Правительства Пензенской области».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 xml:space="preserve">Распоряжение Правительства Пензенской области от 23.03.2012 № 152-рП «Об инструкции по согласованию проектов правовых актов Губернатора и Правительства Пензенской области в системе электронного документооборота и делопроизводства </w:t>
      </w:r>
      <w:proofErr w:type="spellStart"/>
      <w:r w:rsidRPr="00007ADC">
        <w:rPr>
          <w:sz w:val="28"/>
          <w:szCs w:val="28"/>
        </w:rPr>
        <w:t>CompanyMedia</w:t>
      </w:r>
      <w:proofErr w:type="spellEnd"/>
      <w:r w:rsidRPr="00007ADC">
        <w:rPr>
          <w:sz w:val="28"/>
          <w:szCs w:val="28"/>
        </w:rPr>
        <w:t>».</w:t>
      </w:r>
    </w:p>
    <w:p w:rsidR="004D11F8" w:rsidRPr="00007ADC" w:rsidRDefault="004D11F8" w:rsidP="004D11F8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Распоряжение Правительства Пензенской области от 18.07.2012 № 387-рП «О дальнейшем развитии безбумажного электронного документооборота в Правительстве Пензенской области».</w:t>
      </w:r>
    </w:p>
    <w:p w:rsidR="004D11F8" w:rsidRPr="00007ADC" w:rsidRDefault="004D11F8" w:rsidP="00C40CA2">
      <w:pPr>
        <w:pStyle w:val="a7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Распоряжение Правительства Пензенской области от 01.09.2014 № 474-рП «Об утверждении порядка организации личного приема граждан в Правительстве Пензенской области».</w:t>
      </w:r>
    </w:p>
    <w:p w:rsidR="00C40CA2" w:rsidRPr="00007ADC" w:rsidRDefault="004D11F8" w:rsidP="00C40CA2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  <w:lang w:eastAsia="en-US"/>
        </w:rPr>
        <w:t xml:space="preserve">2.2.3. </w:t>
      </w:r>
      <w:r w:rsidRPr="00007ADC"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иными профессиональными знаниями:</w:t>
      </w:r>
    </w:p>
    <w:p w:rsidR="00C40CA2" w:rsidRPr="00007ADC" w:rsidRDefault="00C40CA2" w:rsidP="00C40CA2">
      <w:pPr>
        <w:pStyle w:val="a7"/>
        <w:widowControl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системы хранения и классификации архивных документов; </w:t>
      </w:r>
    </w:p>
    <w:p w:rsidR="00C40CA2" w:rsidRPr="00007ADC" w:rsidRDefault="00C40CA2" w:rsidP="00C40CA2">
      <w:pPr>
        <w:pStyle w:val="a7"/>
        <w:widowControl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порядок составления планово-отчетной документации; </w:t>
      </w:r>
    </w:p>
    <w:p w:rsidR="00C40CA2" w:rsidRPr="00007ADC" w:rsidRDefault="00C40CA2" w:rsidP="00C40CA2">
      <w:pPr>
        <w:pStyle w:val="a7"/>
        <w:widowControl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основы документационного обеспечения управления. </w:t>
      </w:r>
    </w:p>
    <w:p w:rsidR="00C40CA2" w:rsidRPr="00007ADC" w:rsidRDefault="004D11F8" w:rsidP="004D11F8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</w:rPr>
        <w:t>2.2.4. Гражданский служащий, замещающий должность главного специалиста-эксперта должен обладать следующими профессиональными умениями:</w:t>
      </w:r>
    </w:p>
    <w:p w:rsidR="00C40CA2" w:rsidRPr="00007ADC" w:rsidRDefault="00C40CA2" w:rsidP="00C40CA2">
      <w:pPr>
        <w:pStyle w:val="a7"/>
        <w:widowControl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проведение методической и консультативной работы по вопросам архивного дела; </w:t>
      </w:r>
    </w:p>
    <w:p w:rsidR="00C40CA2" w:rsidRPr="00007ADC" w:rsidRDefault="00C40CA2" w:rsidP="00C40CA2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54" w:lineRule="auto"/>
        <w:ind w:left="0" w:firstLine="709"/>
        <w:jc w:val="both"/>
        <w:rPr>
          <w:i/>
          <w:sz w:val="28"/>
          <w:szCs w:val="28"/>
          <w:u w:val="single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работы с данными статистической отчетности. </w:t>
      </w:r>
    </w:p>
    <w:p w:rsidR="00C40CA2" w:rsidRPr="00007ADC" w:rsidRDefault="004D11F8" w:rsidP="00C40CA2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  <w:lang w:eastAsia="en-US"/>
        </w:rPr>
        <w:t xml:space="preserve">2.2.5. </w:t>
      </w:r>
      <w:r w:rsidRPr="00007ADC">
        <w:rPr>
          <w:sz w:val="28"/>
          <w:szCs w:val="28"/>
        </w:rPr>
        <w:t xml:space="preserve">Гражданский служащий, замещающий должность </w:t>
      </w:r>
      <w:r w:rsidR="00C40CA2" w:rsidRPr="00007ADC">
        <w:rPr>
          <w:sz w:val="28"/>
          <w:szCs w:val="28"/>
        </w:rPr>
        <w:t>главного специалиста-эксперта</w:t>
      </w:r>
      <w:r w:rsidRPr="00007ADC">
        <w:rPr>
          <w:sz w:val="28"/>
          <w:szCs w:val="28"/>
        </w:rPr>
        <w:t>, должен обладать следующими функциональными знаниями:</w:t>
      </w:r>
    </w:p>
    <w:p w:rsidR="00C40CA2" w:rsidRPr="00007ADC" w:rsidRDefault="00C40CA2" w:rsidP="00C40CA2">
      <w:pPr>
        <w:pStyle w:val="a7"/>
        <w:widowControl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>понятие проекта нормативного правового акта, инструменты и этапы его разработки;</w:t>
      </w:r>
    </w:p>
    <w:p w:rsidR="00C40CA2" w:rsidRPr="00007ADC" w:rsidRDefault="00C40CA2" w:rsidP="00C40CA2">
      <w:pPr>
        <w:pStyle w:val="a7"/>
        <w:widowControl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централизованная и смешанная формы ведения делопроизводства; </w:t>
      </w:r>
    </w:p>
    <w:p w:rsidR="00C40CA2" w:rsidRPr="00007ADC" w:rsidRDefault="00C40CA2" w:rsidP="00C40CA2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54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система взаимодействия в рамках внутриведомственного и межведомственного электронного документооборота; </w:t>
      </w:r>
    </w:p>
    <w:p w:rsidR="00C40CA2" w:rsidRPr="00007ADC" w:rsidRDefault="00C40CA2" w:rsidP="00C40CA2">
      <w:pPr>
        <w:pStyle w:val="a7"/>
        <w:widowControl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>понятие, процедура рассмотрения обращений граждан.</w:t>
      </w:r>
    </w:p>
    <w:p w:rsidR="004D11F8" w:rsidRPr="00007ADC" w:rsidRDefault="004D11F8" w:rsidP="004D11F8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07ADC">
        <w:rPr>
          <w:sz w:val="28"/>
          <w:szCs w:val="28"/>
          <w:lang w:eastAsia="en-US"/>
        </w:rPr>
        <w:t xml:space="preserve">2.2.6. </w:t>
      </w:r>
      <w:r w:rsidRPr="00007ADC">
        <w:rPr>
          <w:sz w:val="28"/>
          <w:szCs w:val="28"/>
        </w:rPr>
        <w:t xml:space="preserve">Гражданский служащий, замещающий должность </w:t>
      </w:r>
      <w:r w:rsidR="00C40CA2" w:rsidRPr="00007ADC">
        <w:rPr>
          <w:sz w:val="28"/>
          <w:szCs w:val="28"/>
        </w:rPr>
        <w:t>главного специалиста-эксперта</w:t>
      </w:r>
      <w:r w:rsidRPr="00007ADC">
        <w:rPr>
          <w:sz w:val="28"/>
          <w:szCs w:val="28"/>
        </w:rPr>
        <w:t>, должен обладать следующими функциональными умениями:</w:t>
      </w:r>
    </w:p>
    <w:p w:rsidR="00C40CA2" w:rsidRPr="00007ADC" w:rsidRDefault="00C40CA2" w:rsidP="00C40CA2">
      <w:pPr>
        <w:pStyle w:val="a7"/>
        <w:widowControl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>прием, учет, обработка и регистрация корреспонденции;</w:t>
      </w:r>
    </w:p>
    <w:p w:rsidR="00C40CA2" w:rsidRPr="00007ADC" w:rsidRDefault="00C40CA2" w:rsidP="00C40CA2">
      <w:pPr>
        <w:pStyle w:val="a7"/>
        <w:widowControl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комплектование, хранение, учет и использование архивных документов; </w:t>
      </w:r>
    </w:p>
    <w:p w:rsidR="00C40CA2" w:rsidRPr="00007ADC" w:rsidRDefault="00C40CA2" w:rsidP="00C40CA2">
      <w:pPr>
        <w:pStyle w:val="a7"/>
        <w:widowControl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7ADC">
        <w:rPr>
          <w:rFonts w:eastAsiaTheme="minorHAnsi"/>
          <w:color w:val="000000"/>
          <w:sz w:val="28"/>
          <w:szCs w:val="28"/>
          <w:lang w:eastAsia="en-US"/>
        </w:rPr>
        <w:t xml:space="preserve">составление номенклатуры дел. </w:t>
      </w:r>
    </w:p>
    <w:p w:rsidR="00C40CA2" w:rsidRPr="004F3712" w:rsidRDefault="00C40CA2" w:rsidP="004D11F8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3. Должностные обязанности</w:t>
      </w:r>
    </w:p>
    <w:p w:rsidR="00911EA4" w:rsidRPr="00612C41" w:rsidRDefault="00911EA4" w:rsidP="00911EA4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911EA4">
        <w:rPr>
          <w:sz w:val="28"/>
          <w:szCs w:val="28"/>
        </w:rPr>
        <w:t>Главный специалист-эксперт</w:t>
      </w:r>
      <w:r w:rsidRPr="00612C41">
        <w:rPr>
          <w:i/>
          <w:sz w:val="28"/>
          <w:szCs w:val="28"/>
        </w:rPr>
        <w:t xml:space="preserve"> </w:t>
      </w:r>
      <w:r w:rsidRPr="00612C41">
        <w:rPr>
          <w:sz w:val="28"/>
          <w:szCs w:val="28"/>
        </w:rPr>
        <w:t>соблюдает установленные статьями 15, 16, 17 и 18 Федерального закона от 27.07.2004 №</w:t>
      </w:r>
      <w:r>
        <w:rPr>
          <w:sz w:val="28"/>
          <w:szCs w:val="28"/>
        </w:rPr>
        <w:t> </w:t>
      </w:r>
      <w:r w:rsidRPr="00612C41">
        <w:rPr>
          <w:sz w:val="28"/>
          <w:szCs w:val="28"/>
        </w:rPr>
        <w:t xml:space="preserve">79-ФЗ </w:t>
      </w:r>
      <w:r w:rsidRPr="00612C41">
        <w:rPr>
          <w:sz w:val="28"/>
          <w:szCs w:val="28"/>
        </w:rPr>
        <w:br/>
      </w:r>
      <w:r w:rsidRPr="007E278B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612C41">
        <w:rPr>
          <w:sz w:val="28"/>
          <w:szCs w:val="28"/>
        </w:rPr>
        <w:t xml:space="preserve"> </w:t>
      </w:r>
      <w:r w:rsidRPr="007E278B">
        <w:rPr>
          <w:spacing w:val="-6"/>
          <w:sz w:val="28"/>
          <w:szCs w:val="28"/>
        </w:rPr>
        <w:t xml:space="preserve">изменениями) основные обязанности государственного гражданского служащего, </w:t>
      </w:r>
      <w:r w:rsidRPr="00612C41">
        <w:rPr>
          <w:sz w:val="28"/>
          <w:szCs w:val="28"/>
        </w:rPr>
        <w:t xml:space="preserve">ограничения и запреты, связанные с государственной гражданской службой, </w:t>
      </w:r>
      <w:r w:rsidRPr="007E278B">
        <w:rPr>
          <w:spacing w:val="-6"/>
          <w:sz w:val="28"/>
          <w:szCs w:val="28"/>
        </w:rPr>
        <w:t>требования к служебному поведению государственного гражданского служащего.</w:t>
      </w:r>
    </w:p>
    <w:p w:rsidR="00911EA4" w:rsidRDefault="00911EA4" w:rsidP="005A5E94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Исходя из функций и задач </w:t>
      </w:r>
      <w:r w:rsidRPr="00911EA4">
        <w:rPr>
          <w:sz w:val="28"/>
          <w:szCs w:val="28"/>
        </w:rPr>
        <w:t>отдела</w:t>
      </w:r>
      <w:r w:rsidRPr="00612C41">
        <w:rPr>
          <w:sz w:val="28"/>
          <w:szCs w:val="28"/>
        </w:rPr>
        <w:t>:</w:t>
      </w:r>
    </w:p>
    <w:p w:rsidR="00F646F7" w:rsidRDefault="00911EA4" w:rsidP="00F646F7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5F5F37">
        <w:t xml:space="preserve">Своевременно исполняет поручения, распоряжения и </w:t>
      </w:r>
      <w:proofErr w:type="gramStart"/>
      <w:r w:rsidRPr="005F5F37">
        <w:t>указания</w:t>
      </w:r>
      <w:proofErr w:type="gramEnd"/>
      <w:r w:rsidRPr="005F5F37"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F646F7" w:rsidRDefault="00F646F7" w:rsidP="00F646F7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F646F7">
        <w:rPr>
          <w:szCs w:val="28"/>
        </w:rPr>
        <w:t xml:space="preserve">Принимает поступающую на рассмотрение </w:t>
      </w:r>
      <w:r>
        <w:rPr>
          <w:szCs w:val="28"/>
        </w:rPr>
        <w:t>начальника Управления</w:t>
      </w:r>
      <w:r w:rsidRPr="00F646F7">
        <w:rPr>
          <w:szCs w:val="28"/>
        </w:rPr>
        <w:t xml:space="preserve"> корреспонденцию, </w:t>
      </w:r>
      <w:r w:rsidRPr="00F646F7">
        <w:rPr>
          <w:spacing w:val="-6"/>
        </w:rPr>
        <w:t>осуществляет ее регистрацию, учет, систематизацию и текущее хранение</w:t>
      </w:r>
      <w:r>
        <w:rPr>
          <w:szCs w:val="28"/>
        </w:rPr>
        <w:t>.</w:t>
      </w:r>
    </w:p>
    <w:p w:rsidR="00F646F7" w:rsidRDefault="00F646F7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>
        <w:rPr>
          <w:spacing w:val="-6"/>
        </w:rPr>
        <w:t>В</w:t>
      </w:r>
      <w:r w:rsidRPr="00C87BD3">
        <w:rPr>
          <w:spacing w:val="-6"/>
        </w:rPr>
        <w:t xml:space="preserve">едет необходимые </w:t>
      </w:r>
      <w:r>
        <w:rPr>
          <w:spacing w:val="-6"/>
        </w:rPr>
        <w:t xml:space="preserve">для деятельности </w:t>
      </w:r>
      <w:r>
        <w:rPr>
          <w:szCs w:val="28"/>
        </w:rPr>
        <w:t xml:space="preserve">начальника Управления </w:t>
      </w:r>
      <w:r w:rsidRPr="00C87BD3">
        <w:rPr>
          <w:spacing w:val="-6"/>
        </w:rPr>
        <w:t>информационно-справочные данные (</w:t>
      </w:r>
      <w:r>
        <w:rPr>
          <w:spacing w:val="-6"/>
        </w:rPr>
        <w:t xml:space="preserve">в </w:t>
      </w:r>
      <w:proofErr w:type="spellStart"/>
      <w:r>
        <w:rPr>
          <w:spacing w:val="-6"/>
        </w:rPr>
        <w:t>т.ч</w:t>
      </w:r>
      <w:proofErr w:type="spellEnd"/>
      <w:r>
        <w:rPr>
          <w:spacing w:val="-6"/>
        </w:rPr>
        <w:t xml:space="preserve">. </w:t>
      </w:r>
      <w:r w:rsidRPr="00C87BD3">
        <w:rPr>
          <w:spacing w:val="-6"/>
        </w:rPr>
        <w:t>списки телефонов), регулярно уточняет и обновляет их</w:t>
      </w:r>
      <w:r>
        <w:rPr>
          <w:spacing w:val="-6"/>
        </w:rPr>
        <w:t>.</w:t>
      </w:r>
    </w:p>
    <w:p w:rsidR="00911EA4" w:rsidRPr="00A7197A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A7197A">
        <w:t xml:space="preserve">Осуществляет регистрацию </w:t>
      </w:r>
      <w:r w:rsidR="003D5473" w:rsidRPr="00A7197A">
        <w:t xml:space="preserve">входящей, </w:t>
      </w:r>
      <w:r w:rsidRPr="00A7197A">
        <w:t xml:space="preserve">исходящей корреспонденции </w:t>
      </w:r>
      <w:r w:rsidR="005A5E94" w:rsidRPr="00A7197A">
        <w:t>Управления</w:t>
      </w:r>
      <w:r w:rsidRPr="00A7197A">
        <w:t xml:space="preserve"> в системе </w:t>
      </w:r>
      <w:r w:rsidRPr="00A7197A">
        <w:rPr>
          <w:lang w:val="en-US"/>
        </w:rPr>
        <w:t>Lotus</w:t>
      </w:r>
      <w:r w:rsidRPr="00A7197A">
        <w:t>-</w:t>
      </w:r>
      <w:proofErr w:type="spellStart"/>
      <w:r w:rsidRPr="00A7197A">
        <w:rPr>
          <w:lang w:val="en-US"/>
        </w:rPr>
        <w:t>Notus</w:t>
      </w:r>
      <w:proofErr w:type="spellEnd"/>
      <w:r w:rsidRPr="00A7197A">
        <w:t>.</w:t>
      </w:r>
    </w:p>
    <w:p w:rsidR="00911EA4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>
        <w:t>Осуществляет отправку почтовой корреспонденции Управления.</w:t>
      </w:r>
    </w:p>
    <w:p w:rsidR="00911EA4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>
        <w:t xml:space="preserve">Осуществляет прием корреспонденции. </w:t>
      </w:r>
    </w:p>
    <w:p w:rsidR="00911EA4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>
        <w:t>Представляет на утверждение начальника Управления сводную номенклатуру дел Управления.</w:t>
      </w:r>
    </w:p>
    <w:p w:rsidR="00911EA4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DB16CA">
        <w:t xml:space="preserve">Осуществляет </w:t>
      </w:r>
      <w:proofErr w:type="gramStart"/>
      <w:r w:rsidRPr="00DB16CA">
        <w:t>контроль за</w:t>
      </w:r>
      <w:proofErr w:type="gramEnd"/>
      <w:r w:rsidRPr="00DB16CA">
        <w:t xml:space="preserve"> исполнением  федеральных документов, поручений</w:t>
      </w:r>
      <w:r>
        <w:t xml:space="preserve"> </w:t>
      </w:r>
      <w:r w:rsidRPr="00DB16CA">
        <w:t>Президента Российской Федерации и Председателя Правительства Российской Федерации, правовых актов Губернатора Пензенской области  и Правительства Пензенской области, поручений Губернатора Пензенской области.</w:t>
      </w:r>
    </w:p>
    <w:p w:rsidR="00911EA4" w:rsidRDefault="00911EA4" w:rsidP="005A5E94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>
        <w:t>Осуществляет подготовку сводной информации по поручениям неисполненным сотрудниками Управления и представляет ее ответственным исполнителям.</w:t>
      </w:r>
    </w:p>
    <w:p w:rsidR="00911EA4" w:rsidRPr="00072159" w:rsidRDefault="00653E99" w:rsidP="002366F5">
      <w:pPr>
        <w:pStyle w:val="3"/>
        <w:numPr>
          <w:ilvl w:val="0"/>
          <w:numId w:val="22"/>
        </w:numPr>
        <w:tabs>
          <w:tab w:val="left" w:pos="567"/>
          <w:tab w:val="left" w:pos="1620"/>
        </w:tabs>
        <w:ind w:left="0" w:firstLine="709"/>
        <w:rPr>
          <w:szCs w:val="28"/>
        </w:rPr>
      </w:pPr>
      <w:r>
        <w:rPr>
          <w:szCs w:val="28"/>
        </w:rPr>
        <w:t xml:space="preserve">В период отсутствия заместителя начальника отдела – главного бухгалтера Управления исполняет полномочия по данной должности в части ведения бухгалтерского учета и отчетности. </w:t>
      </w:r>
    </w:p>
    <w:p w:rsidR="00911EA4" w:rsidRPr="005F5F37" w:rsidRDefault="00911EA4" w:rsidP="002366F5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5F5F37">
        <w:rPr>
          <w:szCs w:val="28"/>
        </w:rPr>
        <w:t>Соблюдает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911EA4" w:rsidRPr="00072159" w:rsidRDefault="00911EA4" w:rsidP="002366F5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072159">
        <w:rPr>
          <w:spacing w:val="-4"/>
          <w:szCs w:val="28"/>
        </w:rPr>
        <w:t>Поддерживает уровень квалификации, достаточный для исполнения своих должностных обязанностей.</w:t>
      </w:r>
    </w:p>
    <w:p w:rsidR="00911EA4" w:rsidRPr="00911EA4" w:rsidRDefault="00911EA4" w:rsidP="007C5B61">
      <w:pPr>
        <w:pStyle w:val="3"/>
        <w:numPr>
          <w:ilvl w:val="0"/>
          <w:numId w:val="22"/>
        </w:numPr>
        <w:tabs>
          <w:tab w:val="left" w:pos="567"/>
          <w:tab w:val="left" w:pos="1134"/>
        </w:tabs>
        <w:ind w:left="0" w:firstLine="709"/>
      </w:pPr>
      <w:r w:rsidRPr="00D23F19">
        <w:rPr>
          <w:szCs w:val="28"/>
        </w:rPr>
        <w:t xml:space="preserve">Ежедневно не позднее 9 часов 30 минут сообщает сведения о присутствии (отсутствии) на службе </w:t>
      </w:r>
      <w:r w:rsidR="007C5B61">
        <w:rPr>
          <w:szCs w:val="28"/>
        </w:rPr>
        <w:t xml:space="preserve">руководителя Управления </w:t>
      </w:r>
      <w:r w:rsidRPr="007C5B61">
        <w:rPr>
          <w:szCs w:val="28"/>
        </w:rPr>
        <w:t xml:space="preserve">в отдел государственной службы и методического обеспечения муниципальной службы Управления государственной службы и кадров Правительства </w:t>
      </w:r>
      <w:r w:rsidRPr="007C5B61">
        <w:rPr>
          <w:szCs w:val="28"/>
        </w:rPr>
        <w:lastRenderedPageBreak/>
        <w:t>Пензенской области.</w:t>
      </w:r>
    </w:p>
    <w:p w:rsidR="002366F5" w:rsidRPr="00A74614" w:rsidRDefault="002366F5" w:rsidP="002366F5">
      <w:pPr>
        <w:pStyle w:val="ConsNormal"/>
        <w:numPr>
          <w:ilvl w:val="0"/>
          <w:numId w:val="22"/>
        </w:numPr>
        <w:tabs>
          <w:tab w:val="left" w:pos="0"/>
          <w:tab w:val="left" w:pos="993"/>
          <w:tab w:val="left" w:pos="1418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14">
        <w:rPr>
          <w:rFonts w:ascii="Times New Roman" w:hAnsi="Times New Roman" w:cs="Times New Roman"/>
          <w:sz w:val="28"/>
          <w:szCs w:val="28"/>
        </w:rPr>
        <w:t>Рассматривает  обращения граждан, объединений граждан, в том числе юридических лиц, по вопросам, относящимся к компетенции Управления.</w:t>
      </w:r>
    </w:p>
    <w:p w:rsidR="002366F5" w:rsidRPr="00A74614" w:rsidRDefault="002366F5" w:rsidP="002366F5">
      <w:pPr>
        <w:pStyle w:val="3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rPr>
          <w:szCs w:val="28"/>
        </w:rPr>
      </w:pPr>
      <w:r w:rsidRPr="00A74614">
        <w:rPr>
          <w:szCs w:val="28"/>
        </w:rPr>
        <w:t>Соблюдает установленные в государственном органе правила служебного распорядка, порядка работы со служебной информацией.</w:t>
      </w:r>
    </w:p>
    <w:p w:rsidR="002366F5" w:rsidRPr="00A74614" w:rsidRDefault="002366F5" w:rsidP="002366F5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14">
        <w:rPr>
          <w:rFonts w:ascii="Times New Roman" w:hAnsi="Times New Roman" w:cs="Times New Roman"/>
          <w:sz w:val="28"/>
          <w:szCs w:val="28"/>
        </w:rPr>
        <w:t>Осуществляет хранение государственной или иной  охраняемой законом тайны, а также не разглашает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  хозяйствующих субъектов.</w:t>
      </w:r>
    </w:p>
    <w:p w:rsidR="002366F5" w:rsidRPr="00A74614" w:rsidRDefault="002366F5" w:rsidP="002366F5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14">
        <w:rPr>
          <w:rFonts w:ascii="Times New Roman" w:hAnsi="Times New Roman" w:cs="Times New Roman"/>
          <w:sz w:val="28"/>
          <w:szCs w:val="28"/>
        </w:rPr>
        <w:t xml:space="preserve">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A74614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A74614">
        <w:rPr>
          <w:rFonts w:ascii="Times New Roman" w:hAnsi="Times New Roman" w:cs="Times New Roman"/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2366F5" w:rsidRPr="000A18B4" w:rsidRDefault="002366F5" w:rsidP="002366F5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14">
        <w:rPr>
          <w:rFonts w:ascii="Times New Roman" w:hAnsi="Times New Roman" w:cs="Times New Roman"/>
          <w:sz w:val="28"/>
          <w:szCs w:val="28"/>
        </w:rPr>
        <w:t xml:space="preserve"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</w:t>
      </w:r>
      <w:r w:rsidRPr="000A18B4">
        <w:rPr>
          <w:rFonts w:ascii="Times New Roman" w:hAnsi="Times New Roman" w:cs="Times New Roman"/>
          <w:sz w:val="28"/>
          <w:szCs w:val="28"/>
        </w:rPr>
        <w:t>предотвращению такого конфликта.</w:t>
      </w:r>
    </w:p>
    <w:p w:rsidR="000A18B4" w:rsidRPr="00AE271D" w:rsidRDefault="000A18B4" w:rsidP="002366F5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1D">
        <w:rPr>
          <w:rFonts w:ascii="Times New Roman" w:hAnsi="Times New Roman" w:cs="Times New Roman"/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911EA4" w:rsidRPr="00612C41" w:rsidRDefault="00911EA4" w:rsidP="00911EA4">
      <w:pPr>
        <w:spacing w:line="216" w:lineRule="auto"/>
        <w:ind w:firstLine="709"/>
        <w:jc w:val="both"/>
        <w:rPr>
          <w:b/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4. Права</w:t>
      </w:r>
    </w:p>
    <w:p w:rsidR="00911EA4" w:rsidRPr="00612C41" w:rsidRDefault="00911EA4" w:rsidP="00911EA4">
      <w:pPr>
        <w:autoSpaceDE w:val="0"/>
        <w:autoSpaceDN w:val="0"/>
        <w:adjustRightInd w:val="0"/>
        <w:spacing w:line="216" w:lineRule="auto"/>
        <w:ind w:firstLine="709"/>
        <w:jc w:val="center"/>
        <w:rPr>
          <w:b/>
          <w:sz w:val="28"/>
          <w:szCs w:val="28"/>
        </w:rPr>
      </w:pPr>
    </w:p>
    <w:p w:rsidR="00911EA4" w:rsidRPr="00072159" w:rsidRDefault="00911EA4" w:rsidP="00072159">
      <w:pPr>
        <w:spacing w:line="216" w:lineRule="auto"/>
        <w:ind w:firstLine="720"/>
        <w:jc w:val="both"/>
        <w:rPr>
          <w:sz w:val="28"/>
          <w:szCs w:val="28"/>
        </w:rPr>
      </w:pPr>
      <w:r w:rsidRPr="00612C41">
        <w:rPr>
          <w:sz w:val="28"/>
          <w:szCs w:val="28"/>
        </w:rPr>
        <w:t xml:space="preserve">4.1. Основные права </w:t>
      </w:r>
      <w:r w:rsidRPr="00911EA4">
        <w:rPr>
          <w:sz w:val="28"/>
          <w:szCs w:val="28"/>
        </w:rPr>
        <w:t>главного специалиста-эксперта</w:t>
      </w:r>
      <w:r w:rsidRPr="00612C41">
        <w:rPr>
          <w:i/>
          <w:sz w:val="28"/>
          <w:szCs w:val="28"/>
          <w:u w:val="single"/>
        </w:rPr>
        <w:t xml:space="preserve"> </w:t>
      </w:r>
      <w:r w:rsidRPr="00612C41">
        <w:rPr>
          <w:sz w:val="28"/>
          <w:szCs w:val="28"/>
        </w:rPr>
        <w:t xml:space="preserve">регулируются статьей 14 Федерального закона от 27.07.2004 № 79-ФЗ </w:t>
      </w:r>
      <w:r w:rsidRPr="00612C41">
        <w:rPr>
          <w:sz w:val="28"/>
          <w:szCs w:val="28"/>
        </w:rPr>
        <w:br/>
      </w:r>
      <w:r w:rsidRPr="00913EB8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612C41">
        <w:rPr>
          <w:sz w:val="28"/>
          <w:szCs w:val="28"/>
        </w:rPr>
        <w:t xml:space="preserve"> изменениями).</w:t>
      </w:r>
    </w:p>
    <w:p w:rsidR="00911EA4" w:rsidRDefault="00911EA4" w:rsidP="00911E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159">
        <w:rPr>
          <w:sz w:val="28"/>
          <w:szCs w:val="28"/>
        </w:rPr>
        <w:t>4.2. Для надлежащего исполнения должностных обязанностей главный специалист-эксперт также имеет право:</w:t>
      </w:r>
    </w:p>
    <w:p w:rsidR="00911EA4" w:rsidRPr="00E43DAA" w:rsidRDefault="00911EA4" w:rsidP="00911EA4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3DAA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2.</w:t>
      </w:r>
      <w:r w:rsidRPr="00E43DAA">
        <w:rPr>
          <w:rFonts w:ascii="Times New Roman" w:hAnsi="Times New Roman" w:cs="Times New Roman"/>
          <w:sz w:val="28"/>
        </w:rPr>
        <w:t xml:space="preserve">1.  </w:t>
      </w:r>
      <w:r w:rsidRPr="00E43DAA">
        <w:rPr>
          <w:rFonts w:ascii="Times New Roman" w:hAnsi="Times New Roman" w:cs="Times New Roman"/>
          <w:sz w:val="28"/>
          <w:szCs w:val="28"/>
        </w:rPr>
        <w:t>Получать в установленном порядке от иных исполнительных органов государственной власти Пензенской области, а также непосредственно от предприятий и организаций, независимо от форм собственности, информационные материалы, необходимые для выполнения возложенных на отдел задач.</w:t>
      </w:r>
    </w:p>
    <w:p w:rsidR="00911EA4" w:rsidRPr="00E43DAA" w:rsidRDefault="00911EA4" w:rsidP="00911EA4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3DAA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B61">
        <w:rPr>
          <w:rFonts w:ascii="Times New Roman" w:hAnsi="Times New Roman" w:cs="Times New Roman"/>
          <w:sz w:val="28"/>
          <w:szCs w:val="28"/>
        </w:rPr>
        <w:t>.</w:t>
      </w:r>
      <w:r w:rsidRPr="00E43DAA">
        <w:rPr>
          <w:rFonts w:ascii="Times New Roman" w:hAnsi="Times New Roman" w:cs="Times New Roman"/>
          <w:sz w:val="28"/>
          <w:szCs w:val="28"/>
        </w:rPr>
        <w:t xml:space="preserve"> Организовывать в установленном порядке проведение совещаний, семинаров, собраний и других мероприятий в соответствии со своими функциональными обязанностями и поручениями вышестоящих органов.</w:t>
      </w:r>
    </w:p>
    <w:p w:rsidR="00911EA4" w:rsidRPr="00E43DAA" w:rsidRDefault="00911EA4" w:rsidP="00911EA4">
      <w:pPr>
        <w:pStyle w:val="ConsNormal"/>
        <w:tabs>
          <w:tab w:val="left" w:pos="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43DA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43DAA">
        <w:rPr>
          <w:rFonts w:ascii="Times New Roman" w:hAnsi="Times New Roman" w:cs="Times New Roman"/>
          <w:sz w:val="28"/>
          <w:szCs w:val="28"/>
        </w:rPr>
        <w:t>3. Участвовать в совещаниях, заседаниях в государственных и иных органах, учреждениях, организациях по вопросам, касающихся компетенции отдела.</w:t>
      </w:r>
    </w:p>
    <w:p w:rsidR="00911EA4" w:rsidRDefault="00911EA4" w:rsidP="00911EA4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</w:rPr>
      </w:pPr>
      <w:r w:rsidRPr="00E43DA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43DAA">
        <w:rPr>
          <w:rFonts w:ascii="Times New Roman" w:hAnsi="Times New Roman" w:cs="Times New Roman"/>
          <w:sz w:val="28"/>
          <w:szCs w:val="28"/>
        </w:rPr>
        <w:t xml:space="preserve">4. </w:t>
      </w:r>
      <w:r w:rsidRPr="00E43DAA">
        <w:rPr>
          <w:rFonts w:ascii="Times New Roman" w:hAnsi="Times New Roman" w:cs="Times New Roman"/>
          <w:sz w:val="28"/>
        </w:rPr>
        <w:t xml:space="preserve">Посещать в установленном порядке для исполнения должностных обязанностей предприятия, учреждения и организации, </w:t>
      </w:r>
      <w:r w:rsidRPr="00E43DAA">
        <w:rPr>
          <w:rFonts w:ascii="Times New Roman" w:hAnsi="Times New Roman" w:cs="Times New Roman"/>
          <w:sz w:val="28"/>
        </w:rPr>
        <w:lastRenderedPageBreak/>
        <w:t>независимо от форм собственности.</w:t>
      </w:r>
    </w:p>
    <w:p w:rsidR="006D3A96" w:rsidRPr="00E43DAA" w:rsidRDefault="006D3A96" w:rsidP="00911EA4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spacing w:line="254" w:lineRule="auto"/>
        <w:ind w:firstLine="540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5. Ответственность</w:t>
      </w:r>
    </w:p>
    <w:p w:rsidR="00911EA4" w:rsidRPr="00612C41" w:rsidRDefault="00911EA4" w:rsidP="00911EA4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911EA4">
        <w:rPr>
          <w:sz w:val="28"/>
          <w:szCs w:val="28"/>
        </w:rPr>
        <w:t>Главный специалист-эксперт</w:t>
      </w:r>
      <w:r w:rsidRPr="00612C41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911EA4" w:rsidRPr="00612C41" w:rsidRDefault="00911EA4" w:rsidP="00911EA4">
      <w:pPr>
        <w:autoSpaceDE w:val="0"/>
        <w:autoSpaceDN w:val="0"/>
        <w:adjustRightInd w:val="0"/>
        <w:spacing w:line="254" w:lineRule="auto"/>
        <w:ind w:firstLine="709"/>
        <w:rPr>
          <w:sz w:val="28"/>
          <w:szCs w:val="28"/>
        </w:rPr>
      </w:pPr>
      <w:r w:rsidRPr="00612C41">
        <w:rPr>
          <w:sz w:val="28"/>
          <w:szCs w:val="28"/>
        </w:rPr>
        <w:t xml:space="preserve">5.1. Дисциплинарную ответственность </w:t>
      </w:r>
      <w:proofErr w:type="gramStart"/>
      <w:r w:rsidRPr="00612C41">
        <w:rPr>
          <w:sz w:val="28"/>
          <w:szCs w:val="28"/>
        </w:rPr>
        <w:t>за</w:t>
      </w:r>
      <w:proofErr w:type="gramEnd"/>
      <w:r w:rsidRPr="00612C41">
        <w:rPr>
          <w:sz w:val="28"/>
          <w:szCs w:val="28"/>
        </w:rPr>
        <w:t>: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невыполнение поручений руководителя;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непредста</w:t>
      </w:r>
      <w:r>
        <w:rPr>
          <w:sz w:val="28"/>
          <w:szCs w:val="28"/>
        </w:rPr>
        <w:t>вление или несвоевременное пред</w:t>
      </w:r>
      <w:r w:rsidRPr="00612C41">
        <w:rPr>
          <w:sz w:val="28"/>
          <w:szCs w:val="28"/>
        </w:rPr>
        <w:t>ставление запрашиваемой информации;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911EA4" w:rsidRPr="00612C41" w:rsidRDefault="00911EA4" w:rsidP="00911EA4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911EA4" w:rsidRDefault="00911EA4" w:rsidP="00911EA4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54" w:lineRule="auto"/>
        <w:ind w:left="0"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несоблюдение требований к служебному поведению;</w:t>
      </w:r>
    </w:p>
    <w:p w:rsidR="000A18B4" w:rsidRPr="00AE271D" w:rsidRDefault="000A18B4" w:rsidP="000A18B4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271D"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данных.</w:t>
      </w:r>
    </w:p>
    <w:p w:rsidR="00911EA4" w:rsidRPr="00612C41" w:rsidRDefault="00911EA4" w:rsidP="00911EA4">
      <w:pPr>
        <w:tabs>
          <w:tab w:val="num" w:pos="1429"/>
        </w:tabs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911EA4" w:rsidRPr="00612C41" w:rsidRDefault="00911EA4" w:rsidP="00911EA4">
      <w:pPr>
        <w:tabs>
          <w:tab w:val="num" w:pos="1080"/>
        </w:tabs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6D3A96" w:rsidRDefault="006D3A96" w:rsidP="00911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911EA4" w:rsidRPr="00612C41" w:rsidRDefault="00911EA4" w:rsidP="00911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 xml:space="preserve">11. Показатели эффективности и результативности профессиональной служебной деятельности </w:t>
      </w:r>
      <w:r w:rsidRPr="001940DC">
        <w:rPr>
          <w:b/>
          <w:sz w:val="28"/>
          <w:szCs w:val="28"/>
        </w:rPr>
        <w:t xml:space="preserve">главного </w:t>
      </w:r>
      <w:proofErr w:type="gramStart"/>
      <w:r w:rsidRPr="001940DC">
        <w:rPr>
          <w:b/>
          <w:sz w:val="28"/>
          <w:szCs w:val="28"/>
        </w:rPr>
        <w:t>специалист-эксперта</w:t>
      </w:r>
      <w:proofErr w:type="gramEnd"/>
    </w:p>
    <w:p w:rsidR="00911EA4" w:rsidRPr="00612C41" w:rsidRDefault="00911EA4" w:rsidP="00911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 xml:space="preserve">При оценке деятельности </w:t>
      </w:r>
      <w:r w:rsidRPr="001940DC">
        <w:rPr>
          <w:sz w:val="28"/>
          <w:szCs w:val="28"/>
        </w:rPr>
        <w:t>главного специалиста-эксперта</w:t>
      </w:r>
      <w:r w:rsidRPr="001940DC">
        <w:rPr>
          <w:i/>
          <w:sz w:val="28"/>
          <w:szCs w:val="28"/>
        </w:rPr>
        <w:t xml:space="preserve"> </w:t>
      </w:r>
      <w:r w:rsidRPr="00612C41">
        <w:rPr>
          <w:sz w:val="28"/>
          <w:szCs w:val="28"/>
        </w:rPr>
        <w:t>должны учитываться следующие показатели:</w:t>
      </w: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 xml:space="preserve">- планирование работы (расстановка приоритетов в работе, порядок </w:t>
      </w:r>
      <w:r>
        <w:rPr>
          <w:sz w:val="28"/>
          <w:szCs w:val="28"/>
        </w:rPr>
        <w:br/>
      </w:r>
      <w:r w:rsidRPr="00612C41">
        <w:rPr>
          <w:sz w:val="28"/>
          <w:szCs w:val="28"/>
        </w:rPr>
        <w:t>в документации),</w:t>
      </w: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- выполняемый объем работы (количество завершенной и текущей работы вне зависимости от качества),</w:t>
      </w: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- качество выполненной работы,</w:t>
      </w: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- ответственность (исполнение обязанностей в срок с минимумом контроля),</w:t>
      </w:r>
    </w:p>
    <w:p w:rsidR="00911EA4" w:rsidRPr="00612C41" w:rsidRDefault="00911EA4" w:rsidP="00911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41">
        <w:rPr>
          <w:sz w:val="28"/>
          <w:szCs w:val="28"/>
        </w:rPr>
        <w:t>- дисциплина (соблюдение служебного распорядка и сроков выполнения работы),</w:t>
      </w:r>
    </w:p>
    <w:p w:rsidR="00911EA4" w:rsidRPr="00612C41" w:rsidRDefault="00911EA4" w:rsidP="00911EA4">
      <w:pPr>
        <w:widowControl/>
        <w:autoSpaceDE w:val="0"/>
        <w:autoSpaceDN w:val="0"/>
        <w:adjustRightInd w:val="0"/>
        <w:rPr>
          <w:sz w:val="28"/>
          <w:szCs w:val="28"/>
        </w:rPr>
      </w:pPr>
    </w:p>
    <w:sectPr w:rsidR="00911EA4" w:rsidRPr="0061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68" w:rsidRDefault="00D43F68" w:rsidP="00911EA4">
      <w:r>
        <w:separator/>
      </w:r>
    </w:p>
  </w:endnote>
  <w:endnote w:type="continuationSeparator" w:id="0">
    <w:p w:rsidR="00D43F68" w:rsidRDefault="00D43F68" w:rsidP="009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68" w:rsidRDefault="00D43F68" w:rsidP="00911EA4">
      <w:r>
        <w:separator/>
      </w:r>
    </w:p>
  </w:footnote>
  <w:footnote w:type="continuationSeparator" w:id="0">
    <w:p w:rsidR="00D43F68" w:rsidRDefault="00D43F68" w:rsidP="0091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CE"/>
    <w:multiLevelType w:val="hybridMultilevel"/>
    <w:tmpl w:val="3434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6E0B"/>
    <w:multiLevelType w:val="multilevel"/>
    <w:tmpl w:val="8F10BA2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2">
    <w:nsid w:val="03EE6F1F"/>
    <w:multiLevelType w:val="hybridMultilevel"/>
    <w:tmpl w:val="EB26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1D4"/>
    <w:multiLevelType w:val="multilevel"/>
    <w:tmpl w:val="8F10BA2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">
    <w:nsid w:val="07E2258D"/>
    <w:multiLevelType w:val="hybridMultilevel"/>
    <w:tmpl w:val="D384F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15630"/>
    <w:multiLevelType w:val="multilevel"/>
    <w:tmpl w:val="4E42D0A8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bullet"/>
      <w:lvlText w:val="-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6">
    <w:nsid w:val="0CCE64B2"/>
    <w:multiLevelType w:val="hybridMultilevel"/>
    <w:tmpl w:val="84E0E968"/>
    <w:lvl w:ilvl="0" w:tplc="DF208B7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57B515E"/>
    <w:multiLevelType w:val="multilevel"/>
    <w:tmpl w:val="98D6CC1C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8">
    <w:nsid w:val="17E859A2"/>
    <w:multiLevelType w:val="hybridMultilevel"/>
    <w:tmpl w:val="D4D4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434FB"/>
    <w:multiLevelType w:val="hybridMultilevel"/>
    <w:tmpl w:val="922077EC"/>
    <w:lvl w:ilvl="0" w:tplc="043CB80A">
      <w:start w:val="1"/>
      <w:numFmt w:val="decimal"/>
      <w:suff w:val="space"/>
      <w:lvlText w:val="3.%1."/>
      <w:lvlJc w:val="left"/>
      <w:pPr>
        <w:ind w:left="1135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C26481"/>
    <w:multiLevelType w:val="hybridMultilevel"/>
    <w:tmpl w:val="FF064810"/>
    <w:lvl w:ilvl="0" w:tplc="043CB80A">
      <w:start w:val="1"/>
      <w:numFmt w:val="decimal"/>
      <w:suff w:val="space"/>
      <w:lvlText w:val="3.%1."/>
      <w:lvlJc w:val="left"/>
      <w:pPr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91351B"/>
    <w:multiLevelType w:val="hybridMultilevel"/>
    <w:tmpl w:val="21EC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378D6"/>
    <w:multiLevelType w:val="hybridMultilevel"/>
    <w:tmpl w:val="21EC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B580A"/>
    <w:multiLevelType w:val="hybridMultilevel"/>
    <w:tmpl w:val="80C0A2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CA7906"/>
    <w:multiLevelType w:val="multilevel"/>
    <w:tmpl w:val="3DF695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FD52A04"/>
    <w:multiLevelType w:val="hybridMultilevel"/>
    <w:tmpl w:val="08980ED6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58048F8">
      <w:start w:val="1"/>
      <w:numFmt w:val="decimal"/>
      <w:lvlText w:val="2.2.%2."/>
      <w:lvlJc w:val="left"/>
      <w:pPr>
        <w:ind w:left="1440" w:hanging="360"/>
      </w:pPr>
    </w:lvl>
    <w:lvl w:ilvl="2" w:tplc="12F2121E">
      <w:start w:val="1"/>
      <w:numFmt w:val="decimal"/>
      <w:lvlText w:val="2.2.1.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35646"/>
    <w:multiLevelType w:val="hybridMultilevel"/>
    <w:tmpl w:val="93EC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0A3B6A"/>
    <w:multiLevelType w:val="hybridMultilevel"/>
    <w:tmpl w:val="A4D27A1A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8520A00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E87E8B"/>
    <w:multiLevelType w:val="hybridMultilevel"/>
    <w:tmpl w:val="EB32750E"/>
    <w:lvl w:ilvl="0" w:tplc="39C0C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31BF1"/>
    <w:multiLevelType w:val="hybridMultilevel"/>
    <w:tmpl w:val="65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92FB9"/>
    <w:multiLevelType w:val="hybridMultilevel"/>
    <w:tmpl w:val="1C16DBF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E20FD1"/>
    <w:multiLevelType w:val="hybridMultilevel"/>
    <w:tmpl w:val="89028A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FA035A"/>
    <w:multiLevelType w:val="hybridMultilevel"/>
    <w:tmpl w:val="2F1A86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06A1EF9"/>
    <w:multiLevelType w:val="hybridMultilevel"/>
    <w:tmpl w:val="3434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B04CE"/>
    <w:multiLevelType w:val="hybridMultilevel"/>
    <w:tmpl w:val="3B4C60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ACC51D0"/>
    <w:multiLevelType w:val="hybridMultilevel"/>
    <w:tmpl w:val="2F1A86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CEA1A68"/>
    <w:multiLevelType w:val="multilevel"/>
    <w:tmpl w:val="98D6CC1C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29">
    <w:nsid w:val="6FED2874"/>
    <w:multiLevelType w:val="multilevel"/>
    <w:tmpl w:val="8FDEC942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decimal"/>
      <w:lvlText w:val="1.%2."/>
      <w:lvlJc w:val="left"/>
      <w:pPr>
        <w:tabs>
          <w:tab w:val="num" w:pos="2340"/>
        </w:tabs>
        <w:ind w:left="2340" w:hanging="1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30">
    <w:nsid w:val="740A7F1D"/>
    <w:multiLevelType w:val="hybridMultilevel"/>
    <w:tmpl w:val="BF824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30"/>
  </w:num>
  <w:num w:numId="10">
    <w:abstractNumId w:val="8"/>
  </w:num>
  <w:num w:numId="11">
    <w:abstractNumId w:val="26"/>
  </w:num>
  <w:num w:numId="12">
    <w:abstractNumId w:val="14"/>
  </w:num>
  <w:num w:numId="13">
    <w:abstractNumId w:val="23"/>
  </w:num>
  <w:num w:numId="14">
    <w:abstractNumId w:val="28"/>
  </w:num>
  <w:num w:numId="15">
    <w:abstractNumId w:val="29"/>
  </w:num>
  <w:num w:numId="16">
    <w:abstractNumId w:val="1"/>
  </w:num>
  <w:num w:numId="17">
    <w:abstractNumId w:val="22"/>
  </w:num>
  <w:num w:numId="18">
    <w:abstractNumId w:val="27"/>
  </w:num>
  <w:num w:numId="19">
    <w:abstractNumId w:val="24"/>
  </w:num>
  <w:num w:numId="20">
    <w:abstractNumId w:val="20"/>
  </w:num>
  <w:num w:numId="21">
    <w:abstractNumId w:val="15"/>
  </w:num>
  <w:num w:numId="22">
    <w:abstractNumId w:val="10"/>
  </w:num>
  <w:num w:numId="23">
    <w:abstractNumId w:val="18"/>
  </w:num>
  <w:num w:numId="24">
    <w:abstractNumId w:val="21"/>
  </w:num>
  <w:num w:numId="25">
    <w:abstractNumId w:val="4"/>
  </w:num>
  <w:num w:numId="26">
    <w:abstractNumId w:val="25"/>
  </w:num>
  <w:num w:numId="27">
    <w:abstractNumId w:val="17"/>
  </w:num>
  <w:num w:numId="28">
    <w:abstractNumId w:val="2"/>
  </w:num>
  <w:num w:numId="29">
    <w:abstractNumId w:val="0"/>
  </w:num>
  <w:num w:numId="30">
    <w:abstractNumId w:val="1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E1"/>
    <w:rsid w:val="00007ADC"/>
    <w:rsid w:val="00072159"/>
    <w:rsid w:val="000A18B4"/>
    <w:rsid w:val="0010370B"/>
    <w:rsid w:val="001571C2"/>
    <w:rsid w:val="001C0D5D"/>
    <w:rsid w:val="001C55E8"/>
    <w:rsid w:val="001D651E"/>
    <w:rsid w:val="00235EA1"/>
    <w:rsid w:val="002366F5"/>
    <w:rsid w:val="002847A4"/>
    <w:rsid w:val="003117A9"/>
    <w:rsid w:val="00347914"/>
    <w:rsid w:val="003C3EA0"/>
    <w:rsid w:val="003D5473"/>
    <w:rsid w:val="00420F4A"/>
    <w:rsid w:val="00461048"/>
    <w:rsid w:val="004B608A"/>
    <w:rsid w:val="004D11F8"/>
    <w:rsid w:val="00502124"/>
    <w:rsid w:val="005A5E94"/>
    <w:rsid w:val="00653E99"/>
    <w:rsid w:val="00672692"/>
    <w:rsid w:val="006B74F3"/>
    <w:rsid w:val="006D3A96"/>
    <w:rsid w:val="0074490A"/>
    <w:rsid w:val="00782980"/>
    <w:rsid w:val="007B094D"/>
    <w:rsid w:val="007B18D3"/>
    <w:rsid w:val="007C5B61"/>
    <w:rsid w:val="00814A73"/>
    <w:rsid w:val="008D574D"/>
    <w:rsid w:val="00911EA4"/>
    <w:rsid w:val="00925EC4"/>
    <w:rsid w:val="009C3277"/>
    <w:rsid w:val="00A7197A"/>
    <w:rsid w:val="00A73D3A"/>
    <w:rsid w:val="00AB1883"/>
    <w:rsid w:val="00AE271D"/>
    <w:rsid w:val="00AF78E1"/>
    <w:rsid w:val="00B2115B"/>
    <w:rsid w:val="00BC2FA3"/>
    <w:rsid w:val="00BE6855"/>
    <w:rsid w:val="00C33803"/>
    <w:rsid w:val="00C40CA2"/>
    <w:rsid w:val="00D17140"/>
    <w:rsid w:val="00D27801"/>
    <w:rsid w:val="00D37179"/>
    <w:rsid w:val="00D43F68"/>
    <w:rsid w:val="00F35D91"/>
    <w:rsid w:val="00F46671"/>
    <w:rsid w:val="00F646F7"/>
    <w:rsid w:val="00F81FF9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11EA4"/>
  </w:style>
  <w:style w:type="character" w:customStyle="1" w:styleId="a4">
    <w:name w:val="Текст сноски Знак"/>
    <w:basedOn w:val="a0"/>
    <w:link w:val="a3"/>
    <w:rsid w:val="00911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11EA4"/>
    <w:rPr>
      <w:vertAlign w:val="superscript"/>
    </w:rPr>
  </w:style>
  <w:style w:type="character" w:styleId="a6">
    <w:name w:val="Hyperlink"/>
    <w:rsid w:val="00911EA4"/>
    <w:rPr>
      <w:color w:val="0000FF"/>
      <w:u w:val="single"/>
    </w:rPr>
  </w:style>
  <w:style w:type="paragraph" w:customStyle="1" w:styleId="Doc-">
    <w:name w:val="Doc-Маркированный список"/>
    <w:basedOn w:val="a"/>
    <w:rsid w:val="00911EA4"/>
    <w:pPr>
      <w:numPr>
        <w:numId w:val="3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">
    <w:name w:val="Абзац списка1"/>
    <w:basedOn w:val="a"/>
    <w:rsid w:val="00911EA4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911EA4"/>
    <w:pPr>
      <w:ind w:left="720"/>
      <w:contextualSpacing/>
    </w:pPr>
  </w:style>
  <w:style w:type="paragraph" w:styleId="3">
    <w:name w:val="Body Text Indent 3"/>
    <w:basedOn w:val="a"/>
    <w:link w:val="30"/>
    <w:rsid w:val="00911EA4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11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11E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21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1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0">
    <w:name w:val="Doc-Т внутри нумерации Знак"/>
    <w:link w:val="Doc-1"/>
    <w:uiPriority w:val="99"/>
    <w:locked/>
    <w:rsid w:val="004D11F8"/>
  </w:style>
  <w:style w:type="paragraph" w:customStyle="1" w:styleId="Doc-1">
    <w:name w:val="Doc-Т внутри нумерации"/>
    <w:basedOn w:val="a"/>
    <w:link w:val="Doc-0"/>
    <w:uiPriority w:val="99"/>
    <w:rsid w:val="004D11F8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D1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D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11EA4"/>
  </w:style>
  <w:style w:type="character" w:customStyle="1" w:styleId="a4">
    <w:name w:val="Текст сноски Знак"/>
    <w:basedOn w:val="a0"/>
    <w:link w:val="a3"/>
    <w:rsid w:val="00911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11EA4"/>
    <w:rPr>
      <w:vertAlign w:val="superscript"/>
    </w:rPr>
  </w:style>
  <w:style w:type="character" w:styleId="a6">
    <w:name w:val="Hyperlink"/>
    <w:rsid w:val="00911EA4"/>
    <w:rPr>
      <w:color w:val="0000FF"/>
      <w:u w:val="single"/>
    </w:rPr>
  </w:style>
  <w:style w:type="paragraph" w:customStyle="1" w:styleId="Doc-">
    <w:name w:val="Doc-Маркированный список"/>
    <w:basedOn w:val="a"/>
    <w:rsid w:val="00911EA4"/>
    <w:pPr>
      <w:numPr>
        <w:numId w:val="3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">
    <w:name w:val="Абзац списка1"/>
    <w:basedOn w:val="a"/>
    <w:rsid w:val="00911EA4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911EA4"/>
    <w:pPr>
      <w:ind w:left="720"/>
      <w:contextualSpacing/>
    </w:pPr>
  </w:style>
  <w:style w:type="paragraph" w:styleId="3">
    <w:name w:val="Body Text Indent 3"/>
    <w:basedOn w:val="a"/>
    <w:link w:val="30"/>
    <w:rsid w:val="00911EA4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11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11E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21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1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0">
    <w:name w:val="Doc-Т внутри нумерации Знак"/>
    <w:link w:val="Doc-1"/>
    <w:uiPriority w:val="99"/>
    <w:locked/>
    <w:rsid w:val="004D11F8"/>
  </w:style>
  <w:style w:type="paragraph" w:customStyle="1" w:styleId="Doc-1">
    <w:name w:val="Doc-Т внутри нумерации"/>
    <w:basedOn w:val="a"/>
    <w:link w:val="Doc-0"/>
    <w:uiPriority w:val="99"/>
    <w:rsid w:val="004D11F8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D1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D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A1A29DC47D347F65B2FCF4DD87B6B410055D4D761E1677F9B607192A7957EH0Z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Солнцева Наталия Александровна</cp:lastModifiedBy>
  <cp:revision>3</cp:revision>
  <cp:lastPrinted>2018-05-11T07:51:00Z</cp:lastPrinted>
  <dcterms:created xsi:type="dcterms:W3CDTF">2020-07-23T08:06:00Z</dcterms:created>
  <dcterms:modified xsi:type="dcterms:W3CDTF">2020-07-23T08:12:00Z</dcterms:modified>
</cp:coreProperties>
</file>