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B1" w:rsidRDefault="001047A9" w:rsidP="00B26EE3">
      <w:pPr>
        <w:pStyle w:val="af4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5B1" w:rsidRDefault="008F15B1" w:rsidP="00B26EE3">
      <w:pPr>
        <w:jc w:val="center"/>
        <w:rPr>
          <w:b/>
          <w:sz w:val="28"/>
          <w:szCs w:val="28"/>
        </w:rPr>
      </w:pPr>
    </w:p>
    <w:p w:rsidR="008F15B1" w:rsidRDefault="001047A9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 xml:space="preserve"> 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</w:t>
      </w:r>
      <w:r w:rsidR="001047A9">
        <w:rPr>
          <w:b/>
          <w:sz w:val="28"/>
          <w:szCs w:val="28"/>
        </w:rPr>
        <w:t xml:space="preserve">ГО </w:t>
      </w:r>
      <w:r>
        <w:rPr>
          <w:b/>
          <w:sz w:val="28"/>
          <w:szCs w:val="28"/>
        </w:rPr>
        <w:t>РЕГЛАМЕНТ</w:t>
      </w:r>
      <w:r w:rsidR="001047A9">
        <w:rPr>
          <w:b/>
          <w:sz w:val="28"/>
          <w:szCs w:val="28"/>
        </w:rPr>
        <w:t>А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</w:t>
      </w:r>
      <w:r w:rsidR="008123FA">
        <w:rPr>
          <w:b/>
          <w:sz w:val="28"/>
          <w:szCs w:val="28"/>
        </w:rPr>
        <w:t xml:space="preserve">эксперта Управления транспорта </w:t>
      </w:r>
      <w:r>
        <w:rPr>
          <w:b/>
          <w:sz w:val="28"/>
          <w:szCs w:val="28"/>
        </w:rPr>
        <w:t>Министерства цифрового развития, транспорта и связи Пензенской области</w:t>
      </w:r>
    </w:p>
    <w:p w:rsidR="008F15B1" w:rsidRDefault="008F15B1" w:rsidP="00B26EE3">
      <w:pPr>
        <w:ind w:firstLine="540"/>
        <w:jc w:val="center"/>
        <w:rPr>
          <w:sz w:val="28"/>
          <w:szCs w:val="28"/>
        </w:rPr>
      </w:pP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F15B1" w:rsidRDefault="008F15B1" w:rsidP="00B26EE3">
      <w:pPr>
        <w:ind w:firstLine="540"/>
        <w:jc w:val="center"/>
        <w:rPr>
          <w:sz w:val="28"/>
          <w:szCs w:val="28"/>
        </w:rPr>
      </w:pPr>
    </w:p>
    <w:p w:rsidR="008F15B1" w:rsidRDefault="00A31026" w:rsidP="00B26EE3">
      <w:pPr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государственной гражданской </w:t>
      </w:r>
      <w:proofErr w:type="gramStart"/>
      <w:r>
        <w:rPr>
          <w:sz w:val="28"/>
          <w:szCs w:val="28"/>
        </w:rPr>
        <w:t xml:space="preserve">службы </w:t>
      </w:r>
      <w:r>
        <w:rPr>
          <w:sz w:val="28"/>
          <w:szCs w:val="28"/>
          <w:u w:val="single"/>
        </w:rPr>
        <w:t>главного специалиста-эксперта</w:t>
      </w:r>
      <w:r>
        <w:rPr>
          <w:sz w:val="28"/>
          <w:szCs w:val="28"/>
        </w:rPr>
        <w:t xml:space="preserve"> управления транспорта Министерства цифрового</w:t>
      </w:r>
      <w:proofErr w:type="gramEnd"/>
      <w:r>
        <w:rPr>
          <w:sz w:val="28"/>
          <w:szCs w:val="28"/>
        </w:rPr>
        <w:t xml:space="preserve"> развития, транспорта и связи Пензенской области (далее – Управление</w:t>
      </w:r>
      <w:r w:rsidR="008123FA">
        <w:rPr>
          <w:sz w:val="28"/>
          <w:szCs w:val="28"/>
        </w:rPr>
        <w:t xml:space="preserve"> транспорта</w:t>
      </w:r>
      <w:r>
        <w:rPr>
          <w:sz w:val="28"/>
          <w:szCs w:val="28"/>
        </w:rPr>
        <w:t xml:space="preserve">, Министерство) относится к старшей группе должностей гражданской службы категории «специалисты».  </w:t>
      </w:r>
    </w:p>
    <w:p w:rsidR="008F15B1" w:rsidRDefault="00A31026" w:rsidP="00B26EE3">
      <w:pPr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3-3-4-19.</w:t>
      </w:r>
    </w:p>
    <w:p w:rsidR="008F15B1" w:rsidRDefault="00A31026" w:rsidP="00B26EE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 «</w:t>
      </w:r>
      <w:r>
        <w:rPr>
          <w:sz w:val="28"/>
          <w:szCs w:val="28"/>
        </w:rPr>
        <w:t>Регулирование транспортного комплекса»</w:t>
      </w:r>
      <w:r>
        <w:rPr>
          <w:bCs/>
          <w:sz w:val="28"/>
          <w:szCs w:val="28"/>
        </w:rPr>
        <w:t>.</w:t>
      </w:r>
    </w:p>
    <w:p w:rsidR="008F15B1" w:rsidRDefault="00A31026" w:rsidP="00B26EE3">
      <w:pPr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>
        <w:rPr>
          <w:sz w:val="28"/>
          <w:szCs w:val="28"/>
        </w:rPr>
        <w:t>главного специалиста-эксперта</w:t>
      </w:r>
      <w:r>
        <w:rPr>
          <w:bCs/>
          <w:spacing w:val="-6"/>
          <w:sz w:val="28"/>
          <w:szCs w:val="28"/>
        </w:rPr>
        <w:t xml:space="preserve"> «</w:t>
      </w:r>
      <w:r>
        <w:rPr>
          <w:sz w:val="28"/>
          <w:szCs w:val="28"/>
        </w:rPr>
        <w:t>Регулирование в сфере автомобильного и городского пассажирского транспорта</w:t>
      </w:r>
      <w:r>
        <w:rPr>
          <w:bCs/>
          <w:sz w:val="28"/>
          <w:szCs w:val="28"/>
        </w:rPr>
        <w:t>».</w:t>
      </w:r>
    </w:p>
    <w:p w:rsidR="008F15B1" w:rsidRDefault="00A31026" w:rsidP="00B26EE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</w:t>
      </w:r>
      <w:r>
        <w:rPr>
          <w:bCs/>
          <w:sz w:val="28"/>
          <w:szCs w:val="28"/>
        </w:rPr>
        <w:t xml:space="preserve">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 – эксперта </w:t>
      </w:r>
      <w:r>
        <w:rPr>
          <w:bCs/>
          <w:sz w:val="28"/>
          <w:szCs w:val="28"/>
        </w:rPr>
        <w:t xml:space="preserve">осуществляется приказом Министра цифрового развития, транспорта и связи Пензенской области или лицом его замещающим.     </w:t>
      </w:r>
      <w:r>
        <w:rPr>
          <w:sz w:val="28"/>
          <w:szCs w:val="28"/>
        </w:rPr>
        <w:t xml:space="preserve"> 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 xml:space="preserve">Главный специалист-эксперт подчиняется непосредственно начальнику Управления транспорта Министерства. </w:t>
      </w:r>
    </w:p>
    <w:p w:rsidR="008F15B1" w:rsidRPr="00BF55AC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i/>
          <w:spacing w:val="-4"/>
          <w:sz w:val="18"/>
          <w:szCs w:val="18"/>
        </w:rPr>
      </w:pPr>
      <w:r w:rsidRPr="00BF55AC">
        <w:rPr>
          <w:sz w:val="28"/>
          <w:szCs w:val="28"/>
        </w:rPr>
        <w:t xml:space="preserve">6. </w:t>
      </w:r>
      <w:r w:rsidRPr="00BF55AC">
        <w:rPr>
          <w:spacing w:val="-10"/>
          <w:sz w:val="28"/>
          <w:szCs w:val="28"/>
        </w:rPr>
        <w:t>Главный специалист-эксперт</w:t>
      </w:r>
      <w:r w:rsidRPr="00BF55AC">
        <w:rPr>
          <w:sz w:val="28"/>
          <w:szCs w:val="28"/>
        </w:rPr>
        <w:t xml:space="preserve"> </w:t>
      </w:r>
      <w:r w:rsidRPr="00BF55AC">
        <w:rPr>
          <w:bCs/>
          <w:sz w:val="28"/>
          <w:szCs w:val="28"/>
        </w:rPr>
        <w:t>обязан исполнять должностные обязанности</w:t>
      </w:r>
      <w:r w:rsidRPr="00BF55AC">
        <w:rPr>
          <w:sz w:val="28"/>
          <w:szCs w:val="28"/>
        </w:rPr>
        <w:t xml:space="preserve"> </w:t>
      </w:r>
      <w:r w:rsidR="00537925" w:rsidRPr="00BF55AC">
        <w:rPr>
          <w:sz w:val="28"/>
          <w:szCs w:val="28"/>
        </w:rPr>
        <w:t xml:space="preserve">ведущего специалиста – эксперта </w:t>
      </w:r>
      <w:r w:rsidRPr="00BF55AC">
        <w:rPr>
          <w:sz w:val="28"/>
          <w:szCs w:val="28"/>
        </w:rPr>
        <w:t xml:space="preserve">управления транспорта </w:t>
      </w:r>
      <w:r w:rsidRPr="00BF55AC">
        <w:rPr>
          <w:bCs/>
          <w:sz w:val="28"/>
          <w:szCs w:val="28"/>
        </w:rPr>
        <w:t>в период его временного отсутствия.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</w:t>
      </w:r>
    </w:p>
    <w:p w:rsidR="008F15B1" w:rsidRDefault="008F15B1" w:rsidP="00B26EE3">
      <w:pPr>
        <w:jc w:val="center"/>
        <w:rPr>
          <w:b/>
          <w:sz w:val="28"/>
          <w:szCs w:val="28"/>
        </w:rPr>
      </w:pP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Для замещения должности главного специалиста-эксперта устанавливаются квалификационные требования: </w:t>
      </w:r>
    </w:p>
    <w:p w:rsidR="0098228A" w:rsidRDefault="00A31026" w:rsidP="0098228A"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  <w:r w:rsidR="0098228A">
        <w:rPr>
          <w:sz w:val="28"/>
          <w:szCs w:val="28"/>
        </w:rPr>
        <w:t xml:space="preserve"> «Техника и технология наземного транспорта», «Машиностроение», </w:t>
      </w:r>
      <w:r w:rsidR="0098228A">
        <w:rPr>
          <w:sz w:val="28"/>
          <w:szCs w:val="28"/>
          <w:lang w:eastAsia="ru-RU"/>
        </w:rPr>
        <w:t xml:space="preserve"> </w:t>
      </w:r>
      <w:r w:rsidR="0098228A">
        <w:rPr>
          <w:sz w:val="28"/>
          <w:szCs w:val="28"/>
        </w:rPr>
        <w:t>«Государственное и муниципальное управление», «Юриспруденция»,  «Технология транспортных процессов», «</w:t>
      </w:r>
      <w:r w:rsidR="0098228A">
        <w:rPr>
          <w:rFonts w:eastAsia="Arial"/>
          <w:color w:val="000000" w:themeColor="text1"/>
          <w:sz w:val="28"/>
          <w:szCs w:val="28"/>
        </w:rPr>
        <w:t xml:space="preserve">Организация и безопасность движения», «Организация дорожного движения». </w:t>
      </w:r>
    </w:p>
    <w:p w:rsidR="008F15B1" w:rsidRDefault="00A31026" w:rsidP="00B26EE3">
      <w:pPr>
        <w:spacing w:after="200"/>
        <w:ind w:right="-31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8F15B1" w:rsidRDefault="00A31026" w:rsidP="00B26EE3">
      <w:pPr>
        <w:ind w:right="-31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>
        <w:rPr>
          <w:rFonts w:ascii="Calibri" w:hAnsi="Calibri"/>
          <w:sz w:val="28"/>
          <w:szCs w:val="28"/>
        </w:rPr>
        <w:t xml:space="preserve">  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 не предъявляются. </w:t>
      </w:r>
    </w:p>
    <w:p w:rsidR="008F15B1" w:rsidRDefault="00A31026" w:rsidP="00B26EE3">
      <w:pPr>
        <w:ind w:firstLine="709"/>
        <w:jc w:val="both"/>
        <w:rPr>
          <w:spacing w:val="-4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BF55AC">
        <w:rPr>
          <w:spacing w:val="-4"/>
          <w:sz w:val="28"/>
          <w:szCs w:val="28"/>
        </w:rPr>
        <w:t>7.3. Наличие базовых знаний: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умениями в области информационно-коммуникационных технологий.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BF55AC">
        <w:rPr>
          <w:spacing w:val="-4"/>
          <w:sz w:val="28"/>
          <w:szCs w:val="28"/>
        </w:rPr>
        <w:t>7.4. Наличие профессиональных знаний: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8F15B1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8F15B1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Арбитражный процессуальный кодекс Российской Федерации;</w:t>
      </w:r>
    </w:p>
    <w:p w:rsidR="008F15B1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процессуальный кодекс Российской Федерации;</w:t>
      </w:r>
    </w:p>
    <w:p w:rsidR="008F15B1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об административных правонарушениях Российской Федерации;</w:t>
      </w:r>
    </w:p>
    <w:p w:rsidR="008F15B1" w:rsidRPr="00BF55AC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F55AC">
        <w:rPr>
          <w:rFonts w:ascii="Times New Roman" w:hAnsi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8F15B1" w:rsidRPr="00BF55AC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F55AC">
        <w:rPr>
          <w:rFonts w:ascii="Times New Roman" w:hAnsi="Times New Roman"/>
          <w:sz w:val="28"/>
          <w:szCs w:val="28"/>
        </w:rPr>
        <w:t>Федеральный закон от 08.11.2007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F15B1" w:rsidRPr="00BF55AC" w:rsidRDefault="00A31026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F55AC">
        <w:rPr>
          <w:rFonts w:ascii="Times New Roman" w:hAnsi="Times New Roman"/>
          <w:sz w:val="28"/>
          <w:szCs w:val="28"/>
        </w:rPr>
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8F15B1" w:rsidRDefault="00BF55AC" w:rsidP="00B26EE3">
      <w:pPr>
        <w:pStyle w:val="af0"/>
        <w:tabs>
          <w:tab w:val="left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1026" w:rsidRPr="00BF55AC">
        <w:rPr>
          <w:rFonts w:ascii="Times New Roman" w:hAnsi="Times New Roman"/>
          <w:sz w:val="28"/>
          <w:szCs w:val="28"/>
        </w:rPr>
        <w:t>Федеральный закон от 08.11.2007 № 259-ФЗ «Устав автомобильного</w:t>
      </w:r>
      <w:r w:rsidR="00A31026">
        <w:rPr>
          <w:rFonts w:ascii="Times New Roman" w:hAnsi="Times New Roman"/>
          <w:sz w:val="28"/>
          <w:szCs w:val="28"/>
        </w:rPr>
        <w:t xml:space="preserve"> транспорта и городского наземного электрического транспорта»;</w:t>
      </w:r>
    </w:p>
    <w:p w:rsidR="0089776D" w:rsidRDefault="009E219A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E219A">
        <w:rPr>
          <w:rFonts w:ascii="Times New Roman" w:hAnsi="Times New Roman"/>
          <w:sz w:val="28"/>
          <w:szCs w:val="28"/>
        </w:rPr>
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89776D" w:rsidRPr="0089776D" w:rsidRDefault="0089776D" w:rsidP="00B26EE3">
      <w:pPr>
        <w:pStyle w:val="af0"/>
        <w:numPr>
          <w:ilvl w:val="1"/>
          <w:numId w:val="34"/>
        </w:numPr>
        <w:tabs>
          <w:tab w:val="clear" w:pos="1070"/>
          <w:tab w:val="num" w:pos="0"/>
          <w:tab w:val="left" w:pos="360"/>
          <w:tab w:val="left" w:pos="7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9776D">
        <w:rPr>
          <w:rFonts w:ascii="Times New Roman" w:hAnsi="Times New Roman"/>
          <w:sz w:val="28"/>
          <w:szCs w:val="28"/>
        </w:rPr>
        <w:t>ос</w:t>
      </w:r>
      <w:r w:rsidRPr="0089776D">
        <w:rPr>
          <w:rFonts w:ascii="Times New Roman" w:hAnsi="Times New Roman"/>
          <w:sz w:val="28"/>
          <w:szCs w:val="28"/>
          <w:lang w:eastAsia="ru-RU"/>
        </w:rPr>
        <w:t xml:space="preserve">тановление Правительства РФ от 03.10.2013 № 864 «О федеральной целевой программе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9776D">
        <w:rPr>
          <w:rFonts w:ascii="Times New Roman" w:hAnsi="Times New Roman"/>
          <w:sz w:val="28"/>
          <w:szCs w:val="28"/>
          <w:lang w:eastAsia="ru-RU"/>
        </w:rPr>
        <w:t>Повышение безопасности дорожного движения в 2013 - 2020 годах»;</w:t>
      </w:r>
    </w:p>
    <w:p w:rsidR="008F15B1" w:rsidRDefault="00A31026" w:rsidP="00B26EE3">
      <w:pPr>
        <w:numPr>
          <w:ilvl w:val="1"/>
          <w:numId w:val="34"/>
        </w:numPr>
        <w:tabs>
          <w:tab w:val="clear" w:pos="1070"/>
          <w:tab w:val="left" w:pos="72"/>
          <w:tab w:val="left" w:pos="360"/>
          <w:tab w:val="left" w:pos="720"/>
          <w:tab w:val="left" w:pos="1080"/>
          <w:tab w:val="left" w:pos="1152"/>
        </w:tabs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</w:t>
      </w:r>
      <w:proofErr w:type="spellStart"/>
      <w:r>
        <w:rPr>
          <w:sz w:val="28"/>
          <w:szCs w:val="28"/>
        </w:rPr>
        <w:t>интернет-портале</w:t>
      </w:r>
      <w:proofErr w:type="spellEnd"/>
      <w:r>
        <w:rPr>
          <w:sz w:val="28"/>
          <w:szCs w:val="28"/>
        </w:rPr>
        <w:t xml:space="preserve"> правовой информации» (</w:t>
      </w:r>
      <w:hyperlink r:id="rId7" w:history="1">
        <w:r>
          <w:rPr>
            <w:rStyle w:val="ab"/>
            <w:rFonts w:eastAsia="Calibri"/>
            <w:sz w:val="28"/>
            <w:szCs w:val="28"/>
          </w:rPr>
          <w:t>www.pravo.gov.ru)»</w:t>
        </w:r>
      </w:hyperlink>
      <w:r>
        <w:rPr>
          <w:sz w:val="28"/>
          <w:szCs w:val="28"/>
        </w:rPr>
        <w:t>;</w:t>
      </w:r>
      <w:proofErr w:type="gramEnd"/>
    </w:p>
    <w:p w:rsidR="008F15B1" w:rsidRDefault="00A31026" w:rsidP="00B26EE3">
      <w:pPr>
        <w:numPr>
          <w:ilvl w:val="1"/>
          <w:numId w:val="34"/>
        </w:numPr>
        <w:tabs>
          <w:tab w:val="clear" w:pos="1070"/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01.11.1999 № 171-ЗПО «О порядке подготовки, принятия и вступления в силу законов Пензенской области и постановлений Законодательного Собрания Пензенской области»;</w:t>
      </w:r>
    </w:p>
    <w:p w:rsidR="008F15B1" w:rsidRDefault="00A31026" w:rsidP="00B26EE3">
      <w:pPr>
        <w:numPr>
          <w:ilvl w:val="1"/>
          <w:numId w:val="34"/>
        </w:numPr>
        <w:tabs>
          <w:tab w:val="clear" w:pos="1070"/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области»;</w:t>
      </w:r>
    </w:p>
    <w:p w:rsidR="006C1414" w:rsidRDefault="00A31026" w:rsidP="00B26EE3">
      <w:pPr>
        <w:numPr>
          <w:ilvl w:val="1"/>
          <w:numId w:val="34"/>
        </w:numPr>
        <w:tabs>
          <w:tab w:val="clear" w:pos="107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области»;</w:t>
      </w:r>
    </w:p>
    <w:p w:rsidR="006C1414" w:rsidRPr="006C1414" w:rsidRDefault="006C1414" w:rsidP="00B26EE3">
      <w:pPr>
        <w:numPr>
          <w:ilvl w:val="1"/>
          <w:numId w:val="34"/>
        </w:numPr>
        <w:tabs>
          <w:tab w:val="clear" w:pos="107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>п</w:t>
      </w:r>
      <w:r w:rsidRPr="006C1414">
        <w:rPr>
          <w:sz w:val="28"/>
          <w:szCs w:val="28"/>
          <w:lang w:eastAsia="ru-RU" w:bidi="ar-SA"/>
        </w:rPr>
        <w:t>остановление Правительства Пензенской обл</w:t>
      </w:r>
      <w:r>
        <w:rPr>
          <w:sz w:val="28"/>
          <w:szCs w:val="28"/>
          <w:lang w:eastAsia="ru-RU" w:bidi="ar-SA"/>
        </w:rPr>
        <w:t>асти</w:t>
      </w:r>
      <w:r w:rsidRPr="006C1414">
        <w:rPr>
          <w:sz w:val="28"/>
          <w:szCs w:val="28"/>
          <w:lang w:eastAsia="ru-RU" w:bidi="ar-SA"/>
        </w:rPr>
        <w:t xml:space="preserve"> от 22.10.2013 </w:t>
      </w:r>
      <w:r>
        <w:rPr>
          <w:sz w:val="28"/>
          <w:szCs w:val="28"/>
          <w:lang w:eastAsia="ru-RU" w:bidi="ar-SA"/>
        </w:rPr>
        <w:t>№</w:t>
      </w:r>
      <w:r w:rsidRPr="006C1414">
        <w:rPr>
          <w:sz w:val="28"/>
          <w:szCs w:val="28"/>
          <w:lang w:eastAsia="ru-RU" w:bidi="ar-SA"/>
        </w:rPr>
        <w:t xml:space="preserve"> 782-пП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ar-SA"/>
        </w:rPr>
        <w:t>«</w:t>
      </w:r>
      <w:r w:rsidRPr="006C1414">
        <w:rPr>
          <w:sz w:val="28"/>
          <w:szCs w:val="28"/>
          <w:lang w:eastAsia="ru-RU" w:bidi="ar-SA"/>
        </w:rPr>
        <w:t xml:space="preserve">Об утверждении государственной программы Пензенской области </w:t>
      </w:r>
      <w:r w:rsidR="00B26EE3">
        <w:rPr>
          <w:sz w:val="28"/>
          <w:szCs w:val="28"/>
          <w:lang w:eastAsia="ru-RU" w:bidi="ar-SA"/>
        </w:rPr>
        <w:t>«</w:t>
      </w:r>
      <w:r w:rsidRPr="006C1414">
        <w:rPr>
          <w:sz w:val="28"/>
          <w:szCs w:val="28"/>
          <w:lang w:eastAsia="ru-RU" w:bidi="ar-SA"/>
        </w:rPr>
        <w:t>Обеспечение общественного порядка и противодействие преступности в Пензенской области</w:t>
      </w:r>
      <w:r>
        <w:rPr>
          <w:sz w:val="28"/>
          <w:szCs w:val="28"/>
          <w:lang w:eastAsia="ru-RU" w:bidi="ar-SA"/>
        </w:rPr>
        <w:t>».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567"/>
        <w:jc w:val="both"/>
        <w:rPr>
          <w:spacing w:val="-4"/>
          <w:sz w:val="28"/>
          <w:szCs w:val="28"/>
        </w:rPr>
      </w:pPr>
      <w:r w:rsidRPr="00BF55AC">
        <w:rPr>
          <w:spacing w:val="-4"/>
          <w:sz w:val="28"/>
          <w:szCs w:val="28"/>
        </w:rPr>
        <w:t>7.4.2. Иные профессиональные знания: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понятие, цели, элементы государственного управления;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тенденции изменений законодательства об организации транспортного обслуживания;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 в сфере регулирования деятельности транспортного комплекса;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 в сфере регулирования деятельности транспортного комплекса;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государственного органа в сфере регулирования деятельности транспортного комплекса;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8F15B1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8F15B1" w:rsidRPr="006C1414" w:rsidRDefault="00A31026" w:rsidP="00B26EE3">
      <w:pPr>
        <w:numPr>
          <w:ilvl w:val="2"/>
          <w:numId w:val="30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основы деловой этики и этикета, культуры речи и делового общения</w:t>
      </w:r>
      <w:r w:rsidRPr="006C1414">
        <w:rPr>
          <w:sz w:val="28"/>
          <w:szCs w:val="28"/>
        </w:rPr>
        <w:t>.</w:t>
      </w:r>
    </w:p>
    <w:p w:rsidR="008F15B1" w:rsidRDefault="00A31026" w:rsidP="00B26EE3">
      <w:pPr>
        <w:pStyle w:val="af0"/>
        <w:tabs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 w:rsidRPr="00BF55AC">
        <w:rPr>
          <w:rFonts w:ascii="Times New Roman" w:hAnsi="Times New Roman"/>
          <w:spacing w:val="-4"/>
          <w:sz w:val="28"/>
          <w:szCs w:val="28"/>
        </w:rPr>
        <w:t>7.5. Наличие функциональных знаний: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 правового акта, правоотношений и их признаки;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понятие, процедура рассмотрения обращений граждан.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8F15B1" w:rsidRDefault="00A31026" w:rsidP="00B26EE3">
      <w:pPr>
        <w:pStyle w:val="af0"/>
        <w:widowControl w:val="0"/>
        <w:numPr>
          <w:ilvl w:val="0"/>
          <w:numId w:val="37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умение мыслить системно (стратегически);</w:t>
      </w:r>
    </w:p>
    <w:p w:rsidR="008F15B1" w:rsidRDefault="00A31026" w:rsidP="00B26EE3">
      <w:pPr>
        <w:pStyle w:val="af0"/>
        <w:widowControl w:val="0"/>
        <w:numPr>
          <w:ilvl w:val="0"/>
          <w:numId w:val="37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8F15B1" w:rsidRDefault="00A31026" w:rsidP="00B26EE3">
      <w:pPr>
        <w:pStyle w:val="af0"/>
        <w:widowControl w:val="0"/>
        <w:numPr>
          <w:ilvl w:val="0"/>
          <w:numId w:val="37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коммуникативные умения;</w:t>
      </w:r>
    </w:p>
    <w:p w:rsidR="008F15B1" w:rsidRDefault="00A31026" w:rsidP="00B26EE3">
      <w:pPr>
        <w:pStyle w:val="af0"/>
        <w:widowControl w:val="0"/>
        <w:numPr>
          <w:ilvl w:val="0"/>
          <w:numId w:val="37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умение управлять изменениями;</w:t>
      </w:r>
    </w:p>
    <w:p w:rsidR="008F15B1" w:rsidRDefault="00A31026" w:rsidP="00B26EE3">
      <w:pPr>
        <w:pStyle w:val="af0"/>
        <w:widowControl w:val="0"/>
        <w:numPr>
          <w:ilvl w:val="0"/>
          <w:numId w:val="37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умения по применению персонального компьютера.</w:t>
      </w:r>
    </w:p>
    <w:p w:rsidR="008F15B1" w:rsidRDefault="00A31026" w:rsidP="00B26EE3">
      <w:pPr>
        <w:pStyle w:val="af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7.7. Наличие профессиональных умений:</w:t>
      </w:r>
    </w:p>
    <w:p w:rsidR="007E35A1" w:rsidRPr="007E35A1" w:rsidRDefault="007E35A1" w:rsidP="00B26EE3">
      <w:pPr>
        <w:numPr>
          <w:ilvl w:val="0"/>
          <w:numId w:val="31"/>
        </w:numPr>
        <w:tabs>
          <w:tab w:val="clear" w:pos="1440"/>
          <w:tab w:val="num" w:pos="0"/>
          <w:tab w:val="left" w:pos="493"/>
          <w:tab w:val="left" w:pos="900"/>
        </w:tabs>
        <w:ind w:left="0" w:firstLine="567"/>
        <w:jc w:val="both"/>
        <w:rPr>
          <w:sz w:val="28"/>
          <w:szCs w:val="28"/>
        </w:rPr>
      </w:pPr>
      <w:r w:rsidRPr="00017093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нормативных правовых актов и правовых актов</w:t>
      </w:r>
      <w:r w:rsidRPr="0001709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7E35A1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вопросам, связанным с реализацией полномочий Министерства в сфере безопасности дорожного движения</w:t>
      </w:r>
      <w:r w:rsidRPr="007E35A1">
        <w:rPr>
          <w:sz w:val="28"/>
          <w:szCs w:val="28"/>
        </w:rPr>
        <w:t xml:space="preserve">; </w:t>
      </w:r>
    </w:p>
    <w:p w:rsidR="007E35A1" w:rsidRPr="007E35A1" w:rsidRDefault="007E35A1" w:rsidP="00B26EE3">
      <w:pPr>
        <w:numPr>
          <w:ilvl w:val="0"/>
          <w:numId w:val="31"/>
        </w:numPr>
        <w:tabs>
          <w:tab w:val="clear" w:pos="1440"/>
          <w:tab w:val="num" w:pos="0"/>
          <w:tab w:val="left" w:pos="493"/>
          <w:tab w:val="left" w:pos="900"/>
        </w:tabs>
        <w:ind w:left="0" w:firstLine="567"/>
        <w:jc w:val="both"/>
        <w:rPr>
          <w:sz w:val="28"/>
          <w:szCs w:val="28"/>
        </w:rPr>
      </w:pPr>
      <w:r w:rsidRPr="007E35A1">
        <w:rPr>
          <w:sz w:val="28"/>
          <w:szCs w:val="28"/>
        </w:rPr>
        <w:t>оперативная реализация управленческих решений;</w:t>
      </w:r>
    </w:p>
    <w:p w:rsidR="008F15B1" w:rsidRDefault="00A31026" w:rsidP="00B26EE3">
      <w:pPr>
        <w:numPr>
          <w:ilvl w:val="0"/>
          <w:numId w:val="31"/>
        </w:numPr>
        <w:tabs>
          <w:tab w:val="clear" w:pos="1440"/>
          <w:tab w:val="num" w:pos="0"/>
          <w:tab w:val="left" w:pos="493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</w:t>
      </w:r>
      <w:r w:rsidR="007E35A1">
        <w:rPr>
          <w:sz w:val="28"/>
          <w:szCs w:val="28"/>
        </w:rPr>
        <w:t>я</w:t>
      </w:r>
      <w:r>
        <w:rPr>
          <w:sz w:val="28"/>
          <w:szCs w:val="28"/>
        </w:rPr>
        <w:t xml:space="preserve"> и подготовк</w:t>
      </w:r>
      <w:r w:rsidR="007E35A1">
        <w:rPr>
          <w:sz w:val="28"/>
          <w:szCs w:val="28"/>
        </w:rPr>
        <w:t>а</w:t>
      </w:r>
      <w:r>
        <w:rPr>
          <w:sz w:val="28"/>
          <w:szCs w:val="28"/>
        </w:rPr>
        <w:t xml:space="preserve"> информационного материала;</w:t>
      </w:r>
    </w:p>
    <w:p w:rsidR="008F15B1" w:rsidRDefault="00A31026" w:rsidP="00B26EE3">
      <w:pPr>
        <w:numPr>
          <w:ilvl w:val="0"/>
          <w:numId w:val="31"/>
        </w:numPr>
        <w:tabs>
          <w:tab w:val="clear" w:pos="1440"/>
          <w:tab w:val="num" w:pos="0"/>
          <w:tab w:val="left" w:pos="493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представителями других государственных органов.</w:t>
      </w:r>
    </w:p>
    <w:p w:rsidR="008F15B1" w:rsidRDefault="00A31026" w:rsidP="00B26EE3">
      <w:pPr>
        <w:pStyle w:val="af0"/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7.8. Наличие функциональных умений: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прием и согласование документации, заявок, заявлений;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из реестров, баз данных;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рассмотрение запросов, ходатайств, уведомлений, жалоб;</w:t>
      </w:r>
    </w:p>
    <w:p w:rsidR="008F15B1" w:rsidRDefault="00A31026" w:rsidP="00B26EE3">
      <w:pPr>
        <w:ind w:right="-31"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проведение консультаций.</w:t>
      </w:r>
    </w:p>
    <w:p w:rsidR="008F15B1" w:rsidRDefault="008F15B1" w:rsidP="00B26EE3">
      <w:pPr>
        <w:jc w:val="center"/>
        <w:rPr>
          <w:b/>
          <w:sz w:val="28"/>
          <w:szCs w:val="28"/>
        </w:rPr>
      </w:pP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Должностные обязанности</w:t>
      </w:r>
    </w:p>
    <w:p w:rsidR="008F15B1" w:rsidRDefault="008F15B1" w:rsidP="00B26EE3">
      <w:pPr>
        <w:ind w:firstLine="540"/>
        <w:jc w:val="both"/>
        <w:rPr>
          <w:sz w:val="28"/>
          <w:szCs w:val="28"/>
        </w:rPr>
      </w:pPr>
    </w:p>
    <w:p w:rsidR="008F15B1" w:rsidRDefault="00A31026" w:rsidP="00B26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8F15B1" w:rsidRDefault="00A31026" w:rsidP="00B26EE3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транспорта,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276"/>
        </w:tabs>
        <w:ind w:left="0" w:firstLine="720"/>
      </w:pPr>
      <w:r>
        <w:t xml:space="preserve">Своевременно исполнять поручения, распоряжения и </w:t>
      </w:r>
      <w:proofErr w:type="gramStart"/>
      <w:r>
        <w:t>указания</w:t>
      </w:r>
      <w:proofErr w:type="gramEnd"/>
      <w: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</w:pPr>
      <w:r>
        <w:t>Участвовать в разработке и согласовании  нормативных правовых актов Пензенской области в пределах своей компетенции.</w:t>
      </w:r>
    </w:p>
    <w:p w:rsidR="008F15B1" w:rsidRDefault="007E35A1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</w:pPr>
      <w:r>
        <w:rPr>
          <w:szCs w:val="28"/>
        </w:rPr>
        <w:t>Осуществлять</w:t>
      </w:r>
      <w:r w:rsidR="00A31026">
        <w:rPr>
          <w:szCs w:val="28"/>
        </w:rPr>
        <w:t xml:space="preserve"> сбор, обобщение и учет информации о состоянии безопасности дорожного движения. 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t>Участвовать в пределах своей компетенции в обеспечении деятельности Губернатора Пензенской области и Правительства Пензенской области по вопросу безопасности дорожного движения.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t xml:space="preserve">На основе </w:t>
      </w:r>
      <w:r>
        <w:rPr>
          <w:szCs w:val="28"/>
        </w:rPr>
        <w:t>межведомственного взаимодействия проводить сбор и анализ информации о реализации муниципальных программ, о деятельности органов государственной власти, органов местного самоуправления, а также подведомственных им органов и организаций, общественных организаций по вопросу обеспечения безопасности дорожного движения.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>Осуществлять документационное обеспечение деятельности комиссии по обеспечению безопасности дорожного движения при Правительстве Пензенской области.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 xml:space="preserve">Осуществлять  работу с Дирекцией по управлению федеральной целевой программой </w:t>
      </w:r>
      <w:r w:rsidR="007E35A1">
        <w:rPr>
          <w:szCs w:val="28"/>
        </w:rPr>
        <w:t>«</w:t>
      </w:r>
      <w:r>
        <w:rPr>
          <w:szCs w:val="28"/>
        </w:rPr>
        <w:t>Повышение безопасности дорожного движения в 2013 - 2020 годах</w:t>
      </w:r>
      <w:r w:rsidR="007E35A1">
        <w:rPr>
          <w:szCs w:val="28"/>
        </w:rPr>
        <w:t>»</w:t>
      </w:r>
      <w:r>
        <w:rPr>
          <w:szCs w:val="28"/>
        </w:rPr>
        <w:t xml:space="preserve"> Министерства внутренних дел Российской Федерации по вопросам привлечения средств федерального бюджета на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мероприятий государственных программ Пензенской области и муниципальных программ в сфере обеспечения безопасности дорожного движения и ликвидации последствий дорожно-транспортных происшествий.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>Во взаимодействии с УГИБДД УМВД России по Пензенской области, заинтересованными министерствами и ведомствами осуществлять анализ состояния аварийности на дорогах региона и разработку рекомендаций по устранению причин и условий, способствующих совершению дорожно-транспортных происшествий.</w:t>
      </w:r>
    </w:p>
    <w:p w:rsidR="008F15B1" w:rsidRPr="00BF55AC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 w:rsidRPr="00BF55AC">
        <w:rPr>
          <w:szCs w:val="28"/>
        </w:rPr>
        <w:t>Организовывать разработку и реализацию подпрограммы 2 «Повышение безопасности дорожного движения в Пензенской области» государственной программы Пензенской области «Обеспечение общественного порядка и противодействие преступности в Пензенской области».</w:t>
      </w:r>
    </w:p>
    <w:p w:rsidR="008F15B1" w:rsidRPr="00BF55AC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 w:rsidRPr="00BF55AC">
        <w:rPr>
          <w:szCs w:val="28"/>
        </w:rPr>
        <w:t>Осуществляет взаимодействие с МВД РФ, региональным проектным офисом по вопросу реализации национальных, федеральных и региональных проектов в сфере обеспечения безопасности дорожного движения, обеспечивает разработку и реализацию регионального проекта «Безопасность дорожного движения»;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 w:rsidRPr="00BF55AC">
        <w:rPr>
          <w:szCs w:val="28"/>
        </w:rPr>
        <w:t>Участвовать  в разработке и реализации в установленном порядке</w:t>
      </w:r>
      <w:r>
        <w:rPr>
          <w:szCs w:val="28"/>
        </w:rPr>
        <w:t xml:space="preserve"> государственных программ Пензенской области и инвестиционных проектов, направленных на развитие и поддержку в подведомственной сфере деятельности.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>Обеспечивать  мобилизационную подготовку Министерства в соответствии с Положением о мобилизационной подготовке Правительства Пензенской области, а также контроль и координацию деятельности учреждений, в отношении которых Министерство  осуществляет функции и полномочия учредителя, по их мобилизационной подготовке.</w:t>
      </w:r>
    </w:p>
    <w:p w:rsidR="008F15B1" w:rsidRDefault="00B26EE3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>Участвовать</w:t>
      </w:r>
      <w:r w:rsidR="00A31026">
        <w:rPr>
          <w:szCs w:val="28"/>
        </w:rPr>
        <w:t xml:space="preserve"> в работе аппарата Штаба территориальной обороны Пензенской области в составе группы мониторинга проблем экономического, социального блока, транспорта, связи  и других направлений деятельности</w:t>
      </w:r>
      <w:r>
        <w:rPr>
          <w:szCs w:val="28"/>
        </w:rPr>
        <w:t>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  <w:rPr>
          <w:szCs w:val="28"/>
        </w:rPr>
      </w:pPr>
      <w:r>
        <w:rPr>
          <w:szCs w:val="28"/>
        </w:rPr>
        <w:t>Участвовать  в установленном порядке в разработке прогнозов социально-экономического развития Пензенской области в пределах своей компетенции.</w:t>
      </w:r>
    </w:p>
    <w:p w:rsidR="008F15B1" w:rsidRDefault="00A31026" w:rsidP="00B26EE3">
      <w:pPr>
        <w:pStyle w:val="ConsNormal"/>
        <w:numPr>
          <w:ilvl w:val="1"/>
          <w:numId w:val="32"/>
        </w:numPr>
        <w:tabs>
          <w:tab w:val="left" w:pos="993"/>
          <w:tab w:val="left" w:pos="1620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Рассматривать  обращения граждан, объединений граждан, в том числе юридических лиц по вопросам, относящимся к компетенции </w:t>
      </w:r>
      <w:r w:rsidR="00B26EE3">
        <w:rPr>
          <w:rFonts w:ascii="Times New Roman" w:hAnsi="Times New Roman"/>
          <w:sz w:val="28"/>
          <w:szCs w:val="28"/>
        </w:rPr>
        <w:t>Управления транспорта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620"/>
        </w:tabs>
        <w:ind w:left="0" w:firstLine="720"/>
        <w:rPr>
          <w:szCs w:val="28"/>
        </w:rPr>
      </w:pPr>
      <w:r>
        <w:rPr>
          <w:szCs w:val="28"/>
        </w:rPr>
        <w:t>Исполнять обяза</w:t>
      </w:r>
      <w:r w:rsidR="00B26EE3">
        <w:rPr>
          <w:szCs w:val="28"/>
        </w:rPr>
        <w:t>нности отсутствующего работника</w:t>
      </w:r>
      <w:r>
        <w:rPr>
          <w:szCs w:val="28"/>
        </w:rPr>
        <w:t xml:space="preserve"> по поручению   начальника Управления транспорта.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620"/>
        </w:tabs>
        <w:ind w:left="0" w:firstLine="720"/>
        <w:rPr>
          <w:szCs w:val="28"/>
        </w:rPr>
      </w:pPr>
      <w:r>
        <w:rPr>
          <w:szCs w:val="28"/>
        </w:rPr>
        <w:t>Выполня</w:t>
      </w:r>
      <w:r w:rsidR="00B26EE3">
        <w:rPr>
          <w:szCs w:val="28"/>
        </w:rPr>
        <w:t>ть</w:t>
      </w:r>
      <w:r>
        <w:rPr>
          <w:szCs w:val="28"/>
        </w:rPr>
        <w:t xml:space="preserve"> иные поручения Министра, заместителя Министра начальника Управления транспорта. 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</w:tabs>
        <w:ind w:left="0" w:firstLine="720"/>
      </w:pPr>
      <w:r>
        <w:t>Обеспечивать информационное взаимодействие с иными исполнительными органами государственной власти Пензенской области, оформлять обобщенную информацию по выполнению протоколов, поручений данных Министерству.</w:t>
      </w:r>
    </w:p>
    <w:p w:rsidR="000C40B4" w:rsidRPr="005C2CB0" w:rsidRDefault="000C40B4" w:rsidP="005C2CB0">
      <w:pPr>
        <w:pStyle w:val="af6"/>
        <w:tabs>
          <w:tab w:val="left" w:pos="245"/>
        </w:tabs>
        <w:ind w:firstLine="709"/>
        <w:jc w:val="both"/>
        <w:rPr>
          <w:color w:val="000000"/>
          <w:sz w:val="28"/>
          <w:szCs w:val="28"/>
        </w:rPr>
      </w:pPr>
      <w:r w:rsidRPr="005C2CB0">
        <w:rPr>
          <w:color w:val="000000"/>
          <w:sz w:val="28"/>
          <w:szCs w:val="28"/>
        </w:rPr>
        <w:t xml:space="preserve">19) обеспечивать  в Министерстве рассмотрение материалов жалоб, принятие решений по ходатайствам, продление сроков рассмотрения жалоб и подготовку проектов решений по жалобам;  </w:t>
      </w:r>
      <w:r w:rsidR="005C2CB0" w:rsidRPr="005C2CB0">
        <w:rPr>
          <w:color w:val="000000"/>
          <w:sz w:val="28"/>
          <w:szCs w:val="28"/>
        </w:rPr>
        <w:t xml:space="preserve"> 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440"/>
        </w:tabs>
        <w:ind w:left="0" w:firstLine="720"/>
      </w:pPr>
      <w:r w:rsidRPr="005C2CB0">
        <w:rPr>
          <w:szCs w:val="28"/>
        </w:rPr>
        <w:t>Соблюдать установленные в государственном органе правила</w:t>
      </w:r>
      <w:r>
        <w:rPr>
          <w:szCs w:val="28"/>
        </w:rPr>
        <w:t xml:space="preserve"> внутреннего трудового распорядка, порядка работы со служебной информацией.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440"/>
        </w:tabs>
        <w:ind w:left="0" w:firstLine="720"/>
      </w:pPr>
      <w:r>
        <w:rPr>
          <w:spacing w:val="-4"/>
          <w:szCs w:val="28"/>
        </w:rPr>
        <w:t>Поддерживать уровень квалификации, достаточный для исполнения своих должностных обязанностей.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440"/>
        </w:tabs>
        <w:ind w:left="0" w:firstLine="720"/>
      </w:pPr>
      <w:r>
        <w:rPr>
          <w:szCs w:val="28"/>
        </w:rPr>
        <w:t>Осуществлять хранение государственной или иной                   охраняемой законом тайны, а также не разглашает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440"/>
        </w:tabs>
        <w:ind w:left="0" w:firstLine="720"/>
      </w:pPr>
      <w:r>
        <w:rPr>
          <w:szCs w:val="28"/>
        </w:rPr>
        <w:t xml:space="preserve">Соблюдать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szCs w:val="28"/>
        </w:rPr>
        <w:t>ответственному</w:t>
      </w:r>
      <w:proofErr w:type="gramEnd"/>
      <w:r>
        <w:rPr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567"/>
          <w:tab w:val="left" w:pos="1134"/>
          <w:tab w:val="num" w:pos="1440"/>
        </w:tabs>
        <w:ind w:left="0" w:firstLine="720"/>
        <w:rPr>
          <w:szCs w:val="28"/>
        </w:rPr>
      </w:pPr>
      <w:r>
        <w:rPr>
          <w:szCs w:val="28"/>
        </w:rPr>
        <w:t xml:space="preserve">Сообщать </w:t>
      </w:r>
      <w:r>
        <w:rPr>
          <w:spacing w:val="-8"/>
          <w:szCs w:val="28"/>
        </w:rPr>
        <w:t>представителю нанимателя и вышестоящему руководителю</w:t>
      </w:r>
      <w:r>
        <w:rPr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8F15B1" w:rsidRDefault="00A31026" w:rsidP="00B26EE3">
      <w:pPr>
        <w:pStyle w:val="af0"/>
        <w:numPr>
          <w:ilvl w:val="1"/>
          <w:numId w:val="3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8F15B1" w:rsidRDefault="00A31026" w:rsidP="00B26EE3">
      <w:pPr>
        <w:pStyle w:val="30"/>
        <w:numPr>
          <w:ilvl w:val="1"/>
          <w:numId w:val="32"/>
        </w:numPr>
        <w:tabs>
          <w:tab w:val="left" w:pos="993"/>
          <w:tab w:val="num" w:pos="1418"/>
        </w:tabs>
        <w:ind w:left="0" w:firstLine="709"/>
      </w:pPr>
      <w:r>
        <w:t>Принимать участие в мероприятиях по определению  потребности населения в перевозках пассажирским  автомобильным транспортом  общего пользования, а также в перевозках железнодорожным транспортом пригородного сообщения.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</w:t>
      </w:r>
      <w:proofErr w:type="gramEnd"/>
      <w:r>
        <w:rPr>
          <w:spacing w:val="-4"/>
          <w:sz w:val="28"/>
          <w:szCs w:val="28"/>
        </w:rPr>
        <w:t xml:space="preserve"> том числе ресурсов информационно-телекоммуникационной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 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</w:t>
      </w:r>
      <w:r w:rsidR="00B26EE3">
        <w:rPr>
          <w:spacing w:val="-4"/>
          <w:sz w:val="28"/>
          <w:szCs w:val="28"/>
        </w:rPr>
        <w:t>.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8F15B1" w:rsidRDefault="008F15B1" w:rsidP="00B26EE3">
      <w:pPr>
        <w:ind w:firstLine="709"/>
        <w:jc w:val="center"/>
        <w:rPr>
          <w:b/>
          <w:sz w:val="28"/>
          <w:szCs w:val="28"/>
        </w:rPr>
      </w:pPr>
    </w:p>
    <w:p w:rsidR="008F15B1" w:rsidRDefault="00A31026" w:rsidP="00B26EE3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11. При исполнении служебных обязанностей главный специалист – экспе</w:t>
      </w:r>
      <w:proofErr w:type="gramStart"/>
      <w:r>
        <w:rPr>
          <w:sz w:val="28"/>
          <w:szCs w:val="28"/>
        </w:rPr>
        <w:t xml:space="preserve">рт </w:t>
      </w:r>
      <w:r>
        <w:rPr>
          <w:spacing w:val="-4"/>
          <w:sz w:val="28"/>
          <w:szCs w:val="28"/>
        </w:rPr>
        <w:t>впр</w:t>
      </w:r>
      <w:proofErr w:type="gramEnd"/>
      <w:r>
        <w:rPr>
          <w:spacing w:val="-4"/>
          <w:sz w:val="28"/>
          <w:szCs w:val="28"/>
        </w:rPr>
        <w:t>аве самостоятельно принимать решения по вопросам: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подготовке предложений и инициатив по эффективной реализации своей деятельности;</w:t>
      </w:r>
    </w:p>
    <w:p w:rsidR="008F15B1" w:rsidRDefault="00A31026" w:rsidP="00B26EE3">
      <w:pPr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8F15B1" w:rsidRDefault="00A31026" w:rsidP="00B26EE3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8F15B1" w:rsidRDefault="00A31026" w:rsidP="00B26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8F15B1" w:rsidRDefault="00A31026" w:rsidP="00B26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вопросам организации учета и хранения переданных ему на исполнение документов и материалов;</w:t>
      </w:r>
    </w:p>
    <w:p w:rsidR="008F15B1" w:rsidRDefault="00A31026" w:rsidP="00B26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 согласовании или отклонении проектов документов, которые были представлены сотрудниками отдела;</w:t>
      </w:r>
    </w:p>
    <w:p w:rsidR="008F15B1" w:rsidRDefault="00A31026" w:rsidP="00B26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 визировании проектов документов (решений), которые представили сотрудники Министерства, в случае согласия с их содержанием</w:t>
      </w:r>
      <w:r w:rsidR="00B26EE3">
        <w:rPr>
          <w:sz w:val="28"/>
          <w:szCs w:val="28"/>
        </w:rPr>
        <w:t>.</w:t>
      </w:r>
    </w:p>
    <w:p w:rsidR="008F15B1" w:rsidRDefault="008F15B1" w:rsidP="00B26EE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8F15B1" w:rsidRDefault="008F15B1" w:rsidP="00B26EE3">
      <w:pPr>
        <w:ind w:firstLine="709"/>
        <w:jc w:val="center"/>
        <w:rPr>
          <w:b/>
          <w:sz w:val="28"/>
          <w:szCs w:val="28"/>
        </w:rPr>
      </w:pP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8F15B1" w:rsidRDefault="00A31026" w:rsidP="00B26EE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5B1" w:rsidRDefault="00A31026" w:rsidP="00B26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8F15B1" w:rsidRDefault="008F15B1" w:rsidP="00B26EE3">
      <w:pPr>
        <w:ind w:firstLine="720"/>
        <w:jc w:val="both"/>
        <w:rPr>
          <w:sz w:val="28"/>
          <w:szCs w:val="28"/>
        </w:rPr>
      </w:pP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8F15B1" w:rsidRDefault="008F15B1" w:rsidP="00B26EE3">
      <w:pPr>
        <w:ind w:firstLine="709"/>
        <w:jc w:val="center"/>
        <w:rPr>
          <w:b/>
          <w:sz w:val="28"/>
          <w:szCs w:val="28"/>
        </w:rPr>
      </w:pPr>
    </w:p>
    <w:p w:rsidR="008F15B1" w:rsidRDefault="00A31026" w:rsidP="00B26EE3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</w:t>
      </w:r>
      <w:proofErr w:type="gramEnd"/>
      <w:r>
        <w:rPr>
          <w:sz w:val="28"/>
          <w:szCs w:val="28"/>
        </w:rPr>
        <w:t>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8F15B1" w:rsidRDefault="008F15B1" w:rsidP="00B26EE3">
      <w:pPr>
        <w:jc w:val="center"/>
        <w:rPr>
          <w:b/>
          <w:sz w:val="28"/>
          <w:szCs w:val="28"/>
        </w:rPr>
      </w:pPr>
    </w:p>
    <w:p w:rsidR="008F15B1" w:rsidRDefault="00A31026" w:rsidP="00B26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8F15B1" w:rsidRDefault="008F15B1" w:rsidP="00B26EE3">
      <w:pPr>
        <w:ind w:firstLine="709"/>
        <w:jc w:val="center"/>
        <w:rPr>
          <w:b/>
          <w:sz w:val="28"/>
          <w:szCs w:val="28"/>
        </w:rPr>
      </w:pPr>
    </w:p>
    <w:p w:rsidR="008F15B1" w:rsidRDefault="00A31026" w:rsidP="00B26E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 xml:space="preserve">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</w:t>
      </w:r>
      <w:proofErr w:type="gramEnd"/>
      <w:r>
        <w:rPr>
          <w:sz w:val="28"/>
          <w:szCs w:val="28"/>
        </w:rPr>
        <w:t xml:space="preserve">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8F15B1" w:rsidRDefault="008F15B1" w:rsidP="00B26EE3">
      <w:pPr>
        <w:ind w:firstLine="720"/>
        <w:jc w:val="both"/>
        <w:rPr>
          <w:sz w:val="28"/>
          <w:szCs w:val="28"/>
        </w:rPr>
      </w:pPr>
    </w:p>
    <w:p w:rsidR="008F15B1" w:rsidRDefault="008F15B1" w:rsidP="00B26EE3">
      <w:pPr>
        <w:jc w:val="both"/>
        <w:rPr>
          <w:b/>
          <w:sz w:val="28"/>
          <w:szCs w:val="28"/>
        </w:rPr>
      </w:pPr>
    </w:p>
    <w:sectPr w:rsidR="008F15B1" w:rsidSect="008F15B1">
      <w:pgSz w:w="11906" w:h="16838"/>
      <w:pgMar w:top="540" w:right="74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BF" w:rsidRDefault="00D859BF" w:rsidP="008F15B1">
      <w:r>
        <w:separator/>
      </w:r>
    </w:p>
  </w:endnote>
  <w:endnote w:type="continuationSeparator" w:id="0">
    <w:p w:rsidR="00D859BF" w:rsidRDefault="00D859BF" w:rsidP="008F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BF" w:rsidRDefault="00D859BF">
      <w:r>
        <w:separator/>
      </w:r>
    </w:p>
  </w:footnote>
  <w:footnote w:type="continuationSeparator" w:id="0">
    <w:p w:rsidR="00D859BF" w:rsidRDefault="00D85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6ED9"/>
    <w:multiLevelType w:val="hybridMultilevel"/>
    <w:tmpl w:val="8ADA7206"/>
    <w:lvl w:ilvl="0" w:tplc="B8CC0F0C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1" w:tplc="BF025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9AA4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B683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4A0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687C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DA01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468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E67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1E2838"/>
    <w:multiLevelType w:val="multilevel"/>
    <w:tmpl w:val="B6D8070A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sz w:val="28"/>
        <w:szCs w:val="28"/>
      </w:rPr>
    </w:lvl>
    <w:lvl w:ilvl="2">
      <w:start w:val="1"/>
      <w:numFmt w:val="decimal"/>
      <w:lvlText w:val="4.1.1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nsid w:val="133501FE"/>
    <w:multiLevelType w:val="hybridMultilevel"/>
    <w:tmpl w:val="3320A32E"/>
    <w:lvl w:ilvl="0" w:tplc="A44EF7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1" w:tplc="5064A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DA7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5AA5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4ED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10E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8AC3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625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E09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8496528"/>
    <w:multiLevelType w:val="multilevel"/>
    <w:tmpl w:val="7F9C13D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4">
    <w:nsid w:val="1C231EFA"/>
    <w:multiLevelType w:val="hybridMultilevel"/>
    <w:tmpl w:val="297A7F72"/>
    <w:lvl w:ilvl="0" w:tplc="9E9E83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6C903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A60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02C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62A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18F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00D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8EA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580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D406398"/>
    <w:multiLevelType w:val="hybridMultilevel"/>
    <w:tmpl w:val="34CE525E"/>
    <w:lvl w:ilvl="0" w:tplc="44ACFB64">
      <w:start w:val="1"/>
      <w:numFmt w:val="bullet"/>
      <w:lvlText w:val="-"/>
      <w:lvlJc w:val="left"/>
      <w:pPr>
        <w:ind w:left="1429" w:hanging="360"/>
      </w:pPr>
      <w:rPr>
        <w:rFonts w:ascii="Tw Cen MT" w:hAnsi="Tw Cen MT"/>
      </w:rPr>
    </w:lvl>
    <w:lvl w:ilvl="1" w:tplc="B332077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9FC5C3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9CE89B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2F07D9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8E6593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954B01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16E496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E274F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D5D1D9D"/>
    <w:multiLevelType w:val="multilevel"/>
    <w:tmpl w:val="93ACC8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7">
    <w:nsid w:val="1F5B15C7"/>
    <w:multiLevelType w:val="multilevel"/>
    <w:tmpl w:val="84B822B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8">
    <w:nsid w:val="212B272E"/>
    <w:multiLevelType w:val="multilevel"/>
    <w:tmpl w:val="42F4EF94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color w:val="FF0000"/>
      </w:rPr>
    </w:lvl>
  </w:abstractNum>
  <w:abstractNum w:abstractNumId="9">
    <w:nsid w:val="23AE10DE"/>
    <w:multiLevelType w:val="hybridMultilevel"/>
    <w:tmpl w:val="89064262"/>
    <w:lvl w:ilvl="0" w:tplc="F8AA2A1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3EB27F1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371A669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72E6467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84EAA93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B3AC77C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CAC470FA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9E9EB1B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657828B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0">
    <w:nsid w:val="29A6757B"/>
    <w:multiLevelType w:val="multilevel"/>
    <w:tmpl w:val="71787720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EA34C93"/>
    <w:multiLevelType w:val="hybridMultilevel"/>
    <w:tmpl w:val="D66C8EFC"/>
    <w:lvl w:ilvl="0" w:tplc="DB5AA52A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FF0000"/>
        <w:sz w:val="28"/>
        <w:szCs w:val="28"/>
      </w:rPr>
    </w:lvl>
    <w:lvl w:ilvl="1" w:tplc="E41CC2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802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E1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4D8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26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C21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29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01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F5F99"/>
    <w:multiLevelType w:val="hybridMultilevel"/>
    <w:tmpl w:val="6024CBBC"/>
    <w:lvl w:ilvl="0" w:tplc="9B7A24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450B1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9CED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CEA9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C2CA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E8AB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F6FD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60A9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66B4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25E0660"/>
    <w:multiLevelType w:val="multilevel"/>
    <w:tmpl w:val="B8F665C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/>
      </w:rPr>
    </w:lvl>
  </w:abstractNum>
  <w:abstractNum w:abstractNumId="14">
    <w:nsid w:val="35152576"/>
    <w:multiLevelType w:val="hybridMultilevel"/>
    <w:tmpl w:val="BD4C906E"/>
    <w:lvl w:ilvl="0" w:tplc="702CBC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B6707B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465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CA0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B6BD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222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BC31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44DF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C2A8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35747018"/>
    <w:multiLevelType w:val="multilevel"/>
    <w:tmpl w:val="033A2EA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2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6">
    <w:nsid w:val="3D40106A"/>
    <w:multiLevelType w:val="multilevel"/>
    <w:tmpl w:val="0920684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6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>
    <w:nsid w:val="3EE94249"/>
    <w:multiLevelType w:val="hybridMultilevel"/>
    <w:tmpl w:val="4D9A8C8E"/>
    <w:lvl w:ilvl="0" w:tplc="8CDC52A6">
      <w:start w:val="1"/>
      <w:numFmt w:val="decimal"/>
      <w:lvlText w:val="%1)"/>
      <w:lvlJc w:val="left"/>
      <w:pPr>
        <w:ind w:left="1069" w:hanging="360"/>
      </w:pPr>
    </w:lvl>
    <w:lvl w:ilvl="1" w:tplc="3D36B3E8">
      <w:start w:val="1"/>
      <w:numFmt w:val="lowerLetter"/>
      <w:lvlText w:val="%2."/>
      <w:lvlJc w:val="left"/>
      <w:pPr>
        <w:ind w:left="1789" w:hanging="360"/>
      </w:pPr>
    </w:lvl>
    <w:lvl w:ilvl="2" w:tplc="6BDC6132">
      <w:start w:val="1"/>
      <w:numFmt w:val="lowerRoman"/>
      <w:lvlText w:val="%3."/>
      <w:lvlJc w:val="right"/>
      <w:pPr>
        <w:ind w:left="2509" w:hanging="180"/>
      </w:pPr>
    </w:lvl>
    <w:lvl w:ilvl="3" w:tplc="47E44BD0">
      <w:start w:val="1"/>
      <w:numFmt w:val="decimal"/>
      <w:lvlText w:val="%4."/>
      <w:lvlJc w:val="left"/>
      <w:pPr>
        <w:ind w:left="3229" w:hanging="360"/>
      </w:pPr>
    </w:lvl>
    <w:lvl w:ilvl="4" w:tplc="DEC278FA">
      <w:start w:val="1"/>
      <w:numFmt w:val="lowerLetter"/>
      <w:lvlText w:val="%5."/>
      <w:lvlJc w:val="left"/>
      <w:pPr>
        <w:ind w:left="3949" w:hanging="360"/>
      </w:pPr>
    </w:lvl>
    <w:lvl w:ilvl="5" w:tplc="816CAB76">
      <w:start w:val="1"/>
      <w:numFmt w:val="lowerRoman"/>
      <w:lvlText w:val="%6."/>
      <w:lvlJc w:val="right"/>
      <w:pPr>
        <w:ind w:left="4669" w:hanging="180"/>
      </w:pPr>
    </w:lvl>
    <w:lvl w:ilvl="6" w:tplc="5B706FC4">
      <w:start w:val="1"/>
      <w:numFmt w:val="decimal"/>
      <w:lvlText w:val="%7."/>
      <w:lvlJc w:val="left"/>
      <w:pPr>
        <w:ind w:left="5389" w:hanging="360"/>
      </w:pPr>
    </w:lvl>
    <w:lvl w:ilvl="7" w:tplc="2E84E9D6">
      <w:start w:val="1"/>
      <w:numFmt w:val="lowerLetter"/>
      <w:lvlText w:val="%8."/>
      <w:lvlJc w:val="left"/>
      <w:pPr>
        <w:ind w:left="6109" w:hanging="360"/>
      </w:pPr>
    </w:lvl>
    <w:lvl w:ilvl="8" w:tplc="56F2E5FC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14075"/>
    <w:multiLevelType w:val="hybridMultilevel"/>
    <w:tmpl w:val="2F24EF8C"/>
    <w:lvl w:ilvl="0" w:tplc="96C46C1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1" w:tplc="BC361B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BEA9E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1CF2B44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D50F7C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8FE00D4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868849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770C719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5D2862A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9">
    <w:nsid w:val="40F236C0"/>
    <w:multiLevelType w:val="hybridMultilevel"/>
    <w:tmpl w:val="4BE4FEF8"/>
    <w:lvl w:ilvl="0" w:tplc="1B40A5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78DE55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58DEB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3" w:tplc="9E78D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D01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FCD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0E11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8663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0EAD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63B028F"/>
    <w:multiLevelType w:val="multilevel"/>
    <w:tmpl w:val="4FA6153E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4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1">
    <w:nsid w:val="49230146"/>
    <w:multiLevelType w:val="multilevel"/>
    <w:tmpl w:val="6F1CF0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/>
      </w:rPr>
    </w:lvl>
  </w:abstractNum>
  <w:abstractNum w:abstractNumId="22">
    <w:nsid w:val="4BEA227B"/>
    <w:multiLevelType w:val="multilevel"/>
    <w:tmpl w:val="673E46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/>
      </w:rPr>
    </w:lvl>
  </w:abstractNum>
  <w:abstractNum w:abstractNumId="23">
    <w:nsid w:val="4DAC7643"/>
    <w:multiLevelType w:val="multilevel"/>
    <w:tmpl w:val="840C5978"/>
    <w:lvl w:ilvl="0">
      <w:numFmt w:val="decimal"/>
      <w:lvlText w:val="%1."/>
      <w:lvlJc w:val="left"/>
      <w:pPr>
        <w:ind w:left="525" w:hanging="525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4DB60533"/>
    <w:multiLevelType w:val="hybridMultilevel"/>
    <w:tmpl w:val="504002DE"/>
    <w:lvl w:ilvl="0" w:tplc="62549542">
      <w:start w:val="1"/>
      <w:numFmt w:val="bullet"/>
      <w:lvlText w:val="-"/>
      <w:lvlJc w:val="left"/>
      <w:pPr>
        <w:ind w:left="1429" w:hanging="360"/>
      </w:pPr>
      <w:rPr>
        <w:rFonts w:ascii="Tw Cen MT" w:hAnsi="Tw Cen MT"/>
      </w:rPr>
    </w:lvl>
    <w:lvl w:ilvl="1" w:tplc="8668B50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0AE5D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D0A90C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E0C803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4645FE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1AC5E4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486CB5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F6E00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511B4815"/>
    <w:multiLevelType w:val="multilevel"/>
    <w:tmpl w:val="D2C8CE1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6">
    <w:nsid w:val="51236AD8"/>
    <w:multiLevelType w:val="hybridMultilevel"/>
    <w:tmpl w:val="5F801EDA"/>
    <w:lvl w:ilvl="0" w:tplc="EAB484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0F20A8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C4C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D691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2C2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AE59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FEEB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6E9F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80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5ACC1EED"/>
    <w:multiLevelType w:val="hybridMultilevel"/>
    <w:tmpl w:val="47E20BB0"/>
    <w:lvl w:ilvl="0" w:tplc="CBF85D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1" w:tplc="783C39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BA6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AC8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863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AAD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EE1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18E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04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5BA803C8"/>
    <w:multiLevelType w:val="hybridMultilevel"/>
    <w:tmpl w:val="598A65C6"/>
    <w:lvl w:ilvl="0" w:tplc="E274161E">
      <w:start w:val="1"/>
      <w:numFmt w:val="bullet"/>
      <w:lvlText w:val="-"/>
      <w:lvlJc w:val="left"/>
      <w:pPr>
        <w:ind w:left="720" w:hanging="360"/>
      </w:pPr>
      <w:rPr>
        <w:rFonts w:ascii="Tw Cen MT" w:hAnsi="Tw Cen MT"/>
      </w:rPr>
    </w:lvl>
    <w:lvl w:ilvl="1" w:tplc="D182E5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BEBD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569F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D27E9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1CFD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928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62EB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9088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63E24C7"/>
    <w:multiLevelType w:val="hybridMultilevel"/>
    <w:tmpl w:val="61C898C2"/>
    <w:lvl w:ilvl="0" w:tplc="D99A88B2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1" w:tplc="7C36A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0A8C2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29C609F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8D62541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7F844A6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68226B3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5160333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2C08785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0">
    <w:nsid w:val="6DA9426E"/>
    <w:multiLevelType w:val="multilevel"/>
    <w:tmpl w:val="6C42828A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sz w:val="28"/>
        <w:szCs w:val="28"/>
      </w:rPr>
    </w:lvl>
    <w:lvl w:ilvl="2">
      <w:start w:val="1"/>
      <w:numFmt w:val="decimal"/>
      <w:lvlText w:val="4.1.1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1">
    <w:nsid w:val="72102C66"/>
    <w:multiLevelType w:val="multilevel"/>
    <w:tmpl w:val="46D6CD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2">
    <w:nsid w:val="77332BCA"/>
    <w:multiLevelType w:val="hybridMultilevel"/>
    <w:tmpl w:val="627807CE"/>
    <w:lvl w:ilvl="0" w:tplc="0AF016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1211B4"/>
    <w:multiLevelType w:val="multilevel"/>
    <w:tmpl w:val="3F389524"/>
    <w:lvl w:ilvl="0">
      <w:numFmt w:val="decimal"/>
      <w:lvlText w:val="%1."/>
      <w:lvlJc w:val="left"/>
      <w:pPr>
        <w:ind w:left="525" w:hanging="525"/>
      </w:pPr>
    </w:lvl>
    <w:lvl w:ilvl="1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4">
    <w:nsid w:val="79546EF0"/>
    <w:multiLevelType w:val="hybridMultilevel"/>
    <w:tmpl w:val="89C26D08"/>
    <w:lvl w:ilvl="0" w:tplc="5782976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E0E2F9E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DD0A09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8B435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6EA750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F4A92D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1BE50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0A8103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DE0E1D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9AB70E2"/>
    <w:multiLevelType w:val="hybridMultilevel"/>
    <w:tmpl w:val="E19A57B0"/>
    <w:lvl w:ilvl="0" w:tplc="5E86D99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Courier New" w:hAnsi="Courier New"/>
      </w:rPr>
    </w:lvl>
    <w:lvl w:ilvl="1" w:tplc="F976C5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002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30BA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560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C4E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C69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3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BE44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C8D712D"/>
    <w:multiLevelType w:val="multilevel"/>
    <w:tmpl w:val="21806C52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9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7">
    <w:nsid w:val="7D4214BA"/>
    <w:multiLevelType w:val="hybridMultilevel"/>
    <w:tmpl w:val="C04A56A6"/>
    <w:lvl w:ilvl="0" w:tplc="8B2C8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79AAE2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760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721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7A2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8AB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2A36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C23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DC0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3"/>
  </w:num>
  <w:num w:numId="5">
    <w:abstractNumId w:val="37"/>
  </w:num>
  <w:num w:numId="6">
    <w:abstractNumId w:val="12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5"/>
  </w:num>
  <w:num w:numId="13">
    <w:abstractNumId w:val="30"/>
  </w:num>
  <w:num w:numId="14">
    <w:abstractNumId w:val="6"/>
  </w:num>
  <w:num w:numId="15">
    <w:abstractNumId w:val="3"/>
  </w:num>
  <w:num w:numId="16">
    <w:abstractNumId w:val="1"/>
  </w:num>
  <w:num w:numId="17">
    <w:abstractNumId w:val="28"/>
  </w:num>
  <w:num w:numId="18">
    <w:abstractNumId w:val="24"/>
  </w:num>
  <w:num w:numId="19">
    <w:abstractNumId w:val="5"/>
  </w:num>
  <w:num w:numId="20">
    <w:abstractNumId w:val="35"/>
  </w:num>
  <w:num w:numId="21">
    <w:abstractNumId w:val="21"/>
  </w:num>
  <w:num w:numId="22">
    <w:abstractNumId w:val="20"/>
  </w:num>
  <w:num w:numId="23">
    <w:abstractNumId w:val="0"/>
  </w:num>
  <w:num w:numId="24">
    <w:abstractNumId w:val="22"/>
  </w:num>
  <w:num w:numId="25">
    <w:abstractNumId w:val="2"/>
  </w:num>
  <w:num w:numId="26">
    <w:abstractNumId w:val="15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29"/>
  </w:num>
  <w:num w:numId="30">
    <w:abstractNumId w:val="19"/>
  </w:num>
  <w:num w:numId="31">
    <w:abstractNumId w:val="26"/>
  </w:num>
  <w:num w:numId="32">
    <w:abstractNumId w:val="16"/>
  </w:num>
  <w:num w:numId="33">
    <w:abstractNumId w:val="17"/>
  </w:num>
  <w:num w:numId="34">
    <w:abstractNumId w:val="33"/>
  </w:num>
  <w:num w:numId="35">
    <w:abstractNumId w:val="27"/>
  </w:num>
  <w:num w:numId="36">
    <w:abstractNumId w:val="8"/>
  </w:num>
  <w:num w:numId="37">
    <w:abstractNumId w:val="34"/>
  </w:num>
  <w:num w:numId="38">
    <w:abstractNumId w:val="10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5B1"/>
    <w:rsid w:val="000C40B4"/>
    <w:rsid w:val="001047A9"/>
    <w:rsid w:val="001A09A5"/>
    <w:rsid w:val="001A3ED9"/>
    <w:rsid w:val="002A1BDD"/>
    <w:rsid w:val="00537925"/>
    <w:rsid w:val="005C2CB0"/>
    <w:rsid w:val="00670348"/>
    <w:rsid w:val="00673E19"/>
    <w:rsid w:val="006C1414"/>
    <w:rsid w:val="006D7BA4"/>
    <w:rsid w:val="007B0071"/>
    <w:rsid w:val="007E35A1"/>
    <w:rsid w:val="008123FA"/>
    <w:rsid w:val="00846A12"/>
    <w:rsid w:val="0089776D"/>
    <w:rsid w:val="008F15B1"/>
    <w:rsid w:val="0098228A"/>
    <w:rsid w:val="009E219A"/>
    <w:rsid w:val="00A13CA5"/>
    <w:rsid w:val="00A31026"/>
    <w:rsid w:val="00A922EF"/>
    <w:rsid w:val="00B26EE3"/>
    <w:rsid w:val="00BF55AC"/>
    <w:rsid w:val="00CC4AC0"/>
    <w:rsid w:val="00D859BF"/>
    <w:rsid w:val="00F1352F"/>
    <w:rsid w:val="00F170CF"/>
    <w:rsid w:val="00F9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F15B1"/>
    <w:rPr>
      <w:rFonts w:ascii="Arial" w:eastAsia="Arial" w:hAnsi="Arial"/>
      <w:sz w:val="40"/>
      <w:szCs w:val="40"/>
      <w:shd w:val="nil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Heading2"/>
    <w:uiPriority w:val="9"/>
    <w:rsid w:val="008F15B1"/>
    <w:rPr>
      <w:rFonts w:ascii="Arial" w:eastAsia="Arial" w:hAnsi="Arial"/>
      <w:sz w:val="34"/>
      <w:szCs w:val="22"/>
      <w:shd w:val="nil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F15B1"/>
    <w:rPr>
      <w:rFonts w:ascii="Arial" w:eastAsia="Arial" w:hAnsi="Arial"/>
      <w:sz w:val="30"/>
      <w:szCs w:val="30"/>
      <w:shd w:val="nil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F15B1"/>
    <w:rPr>
      <w:rFonts w:ascii="Arial" w:eastAsia="Arial" w:hAnsi="Arial"/>
      <w:b/>
      <w:bCs/>
      <w:sz w:val="26"/>
      <w:szCs w:val="26"/>
      <w:shd w:val="nil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F15B1"/>
    <w:rPr>
      <w:rFonts w:ascii="Arial" w:eastAsia="Arial" w:hAnsi="Arial"/>
      <w:b/>
      <w:bCs/>
      <w:sz w:val="24"/>
      <w:szCs w:val="24"/>
      <w:shd w:val="nil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F15B1"/>
    <w:rPr>
      <w:rFonts w:ascii="Arial" w:eastAsia="Arial" w:hAnsi="Arial"/>
      <w:b/>
      <w:bCs/>
      <w:sz w:val="22"/>
      <w:szCs w:val="22"/>
      <w:shd w:val="nil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F15B1"/>
    <w:rPr>
      <w:rFonts w:ascii="Arial" w:eastAsia="Arial" w:hAnsi="Arial"/>
      <w:b/>
      <w:bCs/>
      <w:i/>
      <w:iCs/>
      <w:sz w:val="22"/>
      <w:szCs w:val="22"/>
      <w:shd w:val="nil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F15B1"/>
    <w:rPr>
      <w:rFonts w:ascii="Arial" w:eastAsia="Arial" w:hAnsi="Arial"/>
      <w:i/>
      <w:iCs/>
      <w:sz w:val="22"/>
      <w:szCs w:val="22"/>
      <w:shd w:val="nil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8F15B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F15B1"/>
    <w:rPr>
      <w:rFonts w:ascii="Arial" w:eastAsia="Arial" w:hAnsi="Arial"/>
      <w:i/>
      <w:iCs/>
      <w:sz w:val="21"/>
      <w:szCs w:val="21"/>
      <w:shd w:val="nil"/>
      <w:lang w:bidi="ar-SA"/>
    </w:rPr>
  </w:style>
  <w:style w:type="paragraph" w:styleId="a3">
    <w:name w:val="No Spacing"/>
    <w:uiPriority w:val="1"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paragraph" w:styleId="a4">
    <w:name w:val="Title"/>
    <w:link w:val="a5"/>
    <w:uiPriority w:val="10"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8F15B1"/>
    <w:rPr>
      <w:sz w:val="48"/>
      <w:szCs w:val="48"/>
      <w:shd w:val="nil"/>
      <w:lang w:bidi="ar-SA"/>
    </w:rPr>
  </w:style>
  <w:style w:type="paragraph" w:styleId="a6">
    <w:name w:val="Subtitle"/>
    <w:link w:val="a7"/>
    <w:uiPriority w:val="11"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8F15B1"/>
    <w:rPr>
      <w:sz w:val="24"/>
      <w:szCs w:val="24"/>
      <w:shd w:val="nil"/>
      <w:lang w:bidi="ar-SA"/>
    </w:rPr>
  </w:style>
  <w:style w:type="paragraph" w:styleId="2">
    <w:name w:val="Quote"/>
    <w:link w:val="20"/>
    <w:uiPriority w:val="29"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8F15B1"/>
    <w:rPr>
      <w:i/>
      <w:szCs w:val="22"/>
      <w:shd w:val="nil"/>
      <w:lang w:val="ru-RU" w:eastAsia="en-US" w:bidi="en-US"/>
    </w:rPr>
  </w:style>
  <w:style w:type="paragraph" w:styleId="a8">
    <w:name w:val="Intense Quote"/>
    <w:link w:val="a9"/>
    <w:uiPriority w:val="30"/>
    <w:qFormat/>
    <w:rsid w:val="008F15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9">
    <w:name w:val="Выделенная цитата Знак"/>
    <w:link w:val="a8"/>
    <w:uiPriority w:val="30"/>
    <w:rsid w:val="008F15B1"/>
    <w:rPr>
      <w:i/>
      <w:szCs w:val="22"/>
      <w:shd w:val="clear" w:color="auto" w:fill="F2F2F2"/>
      <w:lang w:val="ru-RU" w:eastAsia="en-US" w:bidi="en-US"/>
    </w:rPr>
  </w:style>
  <w:style w:type="paragraph" w:customStyle="1" w:styleId="Header">
    <w:name w:val="Header"/>
    <w:link w:val="HeaderChar"/>
    <w:uiPriority w:val="9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Header"/>
    <w:uiPriority w:val="99"/>
    <w:rsid w:val="008F15B1"/>
    <w:rPr>
      <w:szCs w:val="22"/>
      <w:shd w:val="nil"/>
      <w:lang w:val="ru-RU" w:eastAsia="en-US" w:bidi="en-US"/>
    </w:rPr>
  </w:style>
  <w:style w:type="paragraph" w:customStyle="1" w:styleId="Footer">
    <w:name w:val="Footer"/>
    <w:link w:val="CaptionChar"/>
    <w:uiPriority w:val="9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8F15B1"/>
  </w:style>
  <w:style w:type="paragraph" w:customStyle="1" w:styleId="Caption">
    <w:name w:val="Caption"/>
    <w:uiPriority w:val="35"/>
    <w:semiHidden/>
    <w:unhideWhenUsed/>
    <w:qFormat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Footer"/>
    <w:uiPriority w:val="99"/>
    <w:rsid w:val="008F15B1"/>
    <w:rPr>
      <w:szCs w:val="22"/>
      <w:shd w:val="nil"/>
      <w:lang w:val="ru-RU" w:eastAsia="en-US" w:bidi="en-US"/>
    </w:rPr>
  </w:style>
  <w:style w:type="table" w:styleId="aa">
    <w:name w:val="Table Grid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8F15B1"/>
    <w:rPr>
      <w:color w:val="0000FF"/>
      <w:u w:val="single"/>
    </w:rPr>
  </w:style>
  <w:style w:type="paragraph" w:styleId="ac">
    <w:name w:val="footnote text"/>
    <w:basedOn w:val="a"/>
    <w:link w:val="ad"/>
    <w:rsid w:val="008F15B1"/>
    <w:rPr>
      <w:szCs w:val="20"/>
      <w:lang w:eastAsia="ru-RU" w:bidi="ar-SA"/>
    </w:rPr>
  </w:style>
  <w:style w:type="character" w:customStyle="1" w:styleId="FootnoteTextChar">
    <w:name w:val="Footnote Text Char"/>
    <w:uiPriority w:val="99"/>
    <w:rsid w:val="008F15B1"/>
    <w:rPr>
      <w:sz w:val="18"/>
    </w:rPr>
  </w:style>
  <w:style w:type="character" w:styleId="ae">
    <w:name w:val="footnote reference"/>
    <w:rsid w:val="008F15B1"/>
    <w:rPr>
      <w:vertAlign w:val="superscript"/>
    </w:rPr>
  </w:style>
  <w:style w:type="paragraph" w:styleId="1">
    <w:name w:val="toc 1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</w:pPr>
    <w:rPr>
      <w:szCs w:val="22"/>
      <w:lang w:eastAsia="en-US" w:bidi="en-US"/>
    </w:rPr>
  </w:style>
  <w:style w:type="paragraph" w:styleId="21">
    <w:name w:val="toc 2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268"/>
    </w:pPr>
    <w:rPr>
      <w:szCs w:val="22"/>
      <w:lang w:eastAsia="en-US" w:bidi="en-US"/>
    </w:rPr>
  </w:style>
  <w:style w:type="paragraph" w:styleId="af">
    <w:name w:val="TOC Heading"/>
    <w:uiPriority w:val="39"/>
    <w:unhideWhenUsed/>
    <w:rsid w:val="008F15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customStyle="1" w:styleId="ad">
    <w:name w:val="Текст сноски Знак"/>
    <w:link w:val="ac"/>
    <w:rsid w:val="008F15B1"/>
    <w:rPr>
      <w:lang w:val="ru-RU" w:eastAsia="ru-RU" w:bidi="ar-SA"/>
    </w:rPr>
  </w:style>
  <w:style w:type="paragraph" w:styleId="af0">
    <w:name w:val="List Paragraph"/>
    <w:basedOn w:val="a"/>
    <w:link w:val="10"/>
    <w:rsid w:val="008F15B1"/>
    <w:pPr>
      <w:spacing w:after="200" w:line="276" w:lineRule="auto"/>
      <w:ind w:left="720"/>
      <w:contextualSpacing/>
    </w:pPr>
    <w:rPr>
      <w:rFonts w:ascii="Calibri" w:hAnsi="Calibri"/>
      <w:sz w:val="22"/>
      <w:lang w:bidi="ar-SA"/>
    </w:rPr>
  </w:style>
  <w:style w:type="character" w:customStyle="1" w:styleId="Doc-">
    <w:name w:val="Doc-Т внутри нумерации Знак"/>
    <w:link w:val="Doc-0"/>
    <w:rsid w:val="008F15B1"/>
    <w:rPr>
      <w:lang w:val="ru-RU" w:eastAsia="ru-RU" w:bidi="ar-SA"/>
    </w:rPr>
  </w:style>
  <w:style w:type="paragraph" w:customStyle="1" w:styleId="Doc-0">
    <w:name w:val="Doc-Т внутри нумерации"/>
    <w:basedOn w:val="a"/>
    <w:link w:val="Doc-"/>
    <w:rsid w:val="008F15B1"/>
    <w:pPr>
      <w:spacing w:line="360" w:lineRule="auto"/>
      <w:ind w:left="720" w:firstLine="709"/>
      <w:jc w:val="both"/>
    </w:pPr>
    <w:rPr>
      <w:szCs w:val="20"/>
      <w:lang w:eastAsia="ru-RU" w:bidi="ar-SA"/>
    </w:rPr>
  </w:style>
  <w:style w:type="character" w:customStyle="1" w:styleId="af1">
    <w:name w:val="Абзац списка Знак"/>
    <w:rsid w:val="008F15B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1">
    <w:name w:val="Абзац списка1"/>
    <w:basedOn w:val="a"/>
    <w:rsid w:val="008F15B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Абзац списка Знак1"/>
    <w:link w:val="af0"/>
    <w:rsid w:val="008F15B1"/>
    <w:rPr>
      <w:rFonts w:ascii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8F15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/>
      <w:szCs w:val="22"/>
    </w:rPr>
  </w:style>
  <w:style w:type="paragraph" w:customStyle="1" w:styleId="ConsNormal">
    <w:name w:val="ConsNormal"/>
    <w:rsid w:val="008F15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right="19772" w:firstLine="720"/>
    </w:pPr>
    <w:rPr>
      <w:rFonts w:ascii="Arial" w:hAnsi="Arial"/>
      <w:szCs w:val="22"/>
    </w:rPr>
  </w:style>
  <w:style w:type="paragraph" w:styleId="30">
    <w:name w:val="Body Text Indent 3"/>
    <w:basedOn w:val="a"/>
    <w:link w:val="31"/>
    <w:rsid w:val="008F15B1"/>
    <w:pPr>
      <w:ind w:firstLine="709"/>
      <w:jc w:val="both"/>
    </w:pPr>
    <w:rPr>
      <w:sz w:val="28"/>
      <w:szCs w:val="20"/>
      <w:lang w:eastAsia="ru-RU" w:bidi="ar-SA"/>
    </w:rPr>
  </w:style>
  <w:style w:type="character" w:customStyle="1" w:styleId="31">
    <w:name w:val="Основной текст с отступом 3 Знак"/>
    <w:link w:val="30"/>
    <w:rsid w:val="008F15B1"/>
    <w:rPr>
      <w:sz w:val="28"/>
      <w:lang w:val="ru-RU" w:eastAsia="ru-RU" w:bidi="ar-SA"/>
    </w:rPr>
  </w:style>
  <w:style w:type="paragraph" w:styleId="af2">
    <w:name w:val="Balloon Text"/>
    <w:basedOn w:val="a"/>
    <w:link w:val="af3"/>
    <w:rsid w:val="008F15B1"/>
    <w:rPr>
      <w:rFonts w:ascii="Tahoma" w:hAnsi="Tahoma"/>
      <w:sz w:val="16"/>
      <w:szCs w:val="16"/>
      <w:lang w:bidi="ar-SA"/>
    </w:rPr>
  </w:style>
  <w:style w:type="character" w:customStyle="1" w:styleId="af3">
    <w:name w:val="Текст выноски Знак"/>
    <w:link w:val="af2"/>
    <w:rsid w:val="008F15B1"/>
    <w:rPr>
      <w:rFonts w:ascii="Tahoma" w:hAnsi="Tahoma"/>
      <w:sz w:val="16"/>
      <w:szCs w:val="16"/>
    </w:rPr>
  </w:style>
  <w:style w:type="paragraph" w:customStyle="1" w:styleId="af4">
    <w:name w:val="Стиль"/>
    <w:rsid w:val="008F15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szCs w:val="24"/>
    </w:rPr>
  </w:style>
  <w:style w:type="character" w:customStyle="1" w:styleId="af5">
    <w:name w:val="Другое_"/>
    <w:basedOn w:val="a0"/>
    <w:link w:val="af6"/>
    <w:rsid w:val="000C40B4"/>
  </w:style>
  <w:style w:type="paragraph" w:customStyle="1" w:styleId="af6">
    <w:name w:val="Другое"/>
    <w:basedOn w:val="a"/>
    <w:link w:val="af5"/>
    <w:rsid w:val="000C40B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shabrovav</dc:creator>
  <cp:lastModifiedBy>Пользователь Windows</cp:lastModifiedBy>
  <cp:revision>12</cp:revision>
  <dcterms:created xsi:type="dcterms:W3CDTF">2022-08-10T14:35:00Z</dcterms:created>
  <dcterms:modified xsi:type="dcterms:W3CDTF">2024-03-13T10:59:00Z</dcterms:modified>
</cp:coreProperties>
</file>