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B4" w:rsidRDefault="002000BB">
      <w:pPr>
        <w:pStyle w:val="af9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</w:p>
    <w:p w:rsidR="00912EB4" w:rsidRDefault="00BB1119">
      <w:pPr>
        <w:pStyle w:val="af9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2000BB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2000BB">
        <w:rPr>
          <w:sz w:val="28"/>
          <w:szCs w:val="28"/>
        </w:rPr>
        <w:t xml:space="preserve"> цифрового развития и связи Пензенской области  </w:t>
      </w:r>
    </w:p>
    <w:p w:rsidR="00912EB4" w:rsidRDefault="002000BB">
      <w:pPr>
        <w:pStyle w:val="af9"/>
        <w:shd w:val="clear" w:color="auto" w:fill="FFFFFF"/>
        <w:ind w:left="4248" w:right="28"/>
        <w:jc w:val="center"/>
        <w:rPr>
          <w:sz w:val="28"/>
          <w:szCs w:val="28"/>
        </w:rPr>
      </w:pPr>
      <w:r>
        <w:rPr>
          <w:sz w:val="28"/>
          <w:szCs w:val="28"/>
        </w:rPr>
        <w:t>______________ «__»______________2024 года</w:t>
      </w:r>
    </w:p>
    <w:p w:rsidR="00912EB4" w:rsidRDefault="00912EB4">
      <w:pPr>
        <w:spacing w:line="235" w:lineRule="auto"/>
        <w:jc w:val="center"/>
        <w:rPr>
          <w:b/>
          <w:sz w:val="28"/>
          <w:szCs w:val="28"/>
        </w:rPr>
      </w:pPr>
    </w:p>
    <w:p w:rsidR="00912EB4" w:rsidRDefault="002000BB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ДОЛЖНОСТНОЙ РЕГЛАМЕНТ</w:t>
      </w:r>
    </w:p>
    <w:p w:rsidR="00912EB4" w:rsidRDefault="00912EB4">
      <w:pPr>
        <w:spacing w:line="235" w:lineRule="auto"/>
        <w:jc w:val="center"/>
        <w:rPr>
          <w:b/>
          <w:sz w:val="28"/>
          <w:szCs w:val="28"/>
        </w:rPr>
      </w:pPr>
    </w:p>
    <w:p w:rsidR="00912EB4" w:rsidRDefault="002000BB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консультанта Управления цифровой трансформации Министерства цифрового развития и связи Пензенской области</w:t>
      </w:r>
    </w:p>
    <w:p w:rsidR="00912EB4" w:rsidRDefault="00912EB4">
      <w:pPr>
        <w:spacing w:line="235" w:lineRule="auto"/>
        <w:ind w:firstLine="540"/>
        <w:jc w:val="center"/>
        <w:rPr>
          <w:sz w:val="28"/>
          <w:szCs w:val="28"/>
        </w:rPr>
      </w:pPr>
    </w:p>
    <w:p w:rsidR="00912EB4" w:rsidRDefault="002000BB">
      <w:pPr>
        <w:spacing w:line="23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912EB4" w:rsidRDefault="00912EB4">
      <w:pPr>
        <w:spacing w:line="235" w:lineRule="auto"/>
        <w:ind w:firstLine="540"/>
        <w:jc w:val="center"/>
        <w:rPr>
          <w:sz w:val="28"/>
          <w:szCs w:val="28"/>
        </w:rPr>
      </w:pPr>
    </w:p>
    <w:p w:rsidR="00912EB4" w:rsidRDefault="002000BB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Должность государственной гражданской службы консультанта  управления цифровой трансформации Министерства цифрового развития и связи Пензенской области (далее – Управления, Министерство) относится к ведущей  группе должностей гражданской службы категории «специалисты».</w:t>
      </w:r>
    </w:p>
    <w:p w:rsidR="00912EB4" w:rsidRDefault="002000BB">
      <w:pPr>
        <w:widowControl/>
        <w:tabs>
          <w:tab w:val="left" w:pos="1260"/>
          <w:tab w:val="left" w:pos="16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Регистрационный номер (код) должности 3-3-3-19.</w:t>
      </w:r>
    </w:p>
    <w:p w:rsidR="00912EB4" w:rsidRDefault="002000BB">
      <w:pPr>
        <w:widowControl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 Область профессиональной служебной деятельности </w:t>
      </w:r>
      <w:r>
        <w:rPr>
          <w:bCs/>
          <w:spacing w:val="-6"/>
          <w:sz w:val="28"/>
          <w:szCs w:val="28"/>
        </w:rPr>
        <w:t>служебной деятельности государственного гражданского служащего (далее - гражданский служащий) «Управление в сфере цифрового развития, информационных технологий, связи, массовых коммуникаций и средств массовой информации</w:t>
      </w:r>
      <w:r>
        <w:rPr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6C378D" w:rsidRDefault="006C378D" w:rsidP="006C378D">
      <w:pPr>
        <w:widowControl/>
        <w:ind w:firstLine="709"/>
        <w:jc w:val="both"/>
        <w:rPr>
          <w:bCs/>
          <w:sz w:val="28"/>
          <w:szCs w:val="28"/>
        </w:rPr>
      </w:pPr>
      <w:r w:rsidRPr="00745D8A">
        <w:rPr>
          <w:bCs/>
          <w:spacing w:val="-6"/>
          <w:sz w:val="28"/>
          <w:szCs w:val="28"/>
        </w:rPr>
        <w:t>3. Виды профессиональной служебной деятельности: «Регулирование в области информационных технологий», «Цифровая трансформация и развитие государственного управления».</w:t>
      </w:r>
      <w:r>
        <w:rPr>
          <w:bCs/>
          <w:spacing w:val="-6"/>
          <w:sz w:val="28"/>
          <w:szCs w:val="28"/>
        </w:rPr>
        <w:t xml:space="preserve"> </w:t>
      </w:r>
    </w:p>
    <w:p w:rsidR="00912EB4" w:rsidRDefault="006C378D">
      <w:pPr>
        <w:widowControl/>
        <w:spacing w:line="235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2000BB">
        <w:rPr>
          <w:bCs/>
          <w:sz w:val="28"/>
          <w:szCs w:val="28"/>
        </w:rPr>
        <w:t xml:space="preserve">. Назначение </w:t>
      </w:r>
      <w:r w:rsidR="002000BB">
        <w:rPr>
          <w:spacing w:val="-4"/>
          <w:sz w:val="28"/>
          <w:szCs w:val="28"/>
        </w:rPr>
        <w:t xml:space="preserve">на должность </w:t>
      </w:r>
      <w:r w:rsidR="002000BB">
        <w:rPr>
          <w:sz w:val="28"/>
          <w:szCs w:val="28"/>
        </w:rPr>
        <w:t xml:space="preserve">и освобождение от должности консультанта </w:t>
      </w:r>
      <w:r w:rsidR="002000BB">
        <w:rPr>
          <w:bCs/>
          <w:sz w:val="28"/>
          <w:szCs w:val="28"/>
        </w:rPr>
        <w:t>приказом Министра цифрового развития и связи Пензенской области или лицом его замещающим.</w:t>
      </w:r>
    </w:p>
    <w:p w:rsidR="00912EB4" w:rsidRDefault="002000BB">
      <w:pPr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spacing w:val="-6"/>
          <w:sz w:val="28"/>
          <w:szCs w:val="28"/>
        </w:rPr>
        <w:t xml:space="preserve">. Консультант </w:t>
      </w:r>
      <w:r>
        <w:rPr>
          <w:spacing w:val="-10"/>
          <w:sz w:val="28"/>
          <w:szCs w:val="28"/>
        </w:rPr>
        <w:t xml:space="preserve">подчиняется непосредственно начальнику Управления цифровой трансформации Министерства. 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i/>
          <w:spacing w:val="-4"/>
          <w:sz w:val="18"/>
          <w:szCs w:val="18"/>
        </w:rPr>
      </w:pPr>
      <w:r>
        <w:rPr>
          <w:sz w:val="28"/>
          <w:szCs w:val="28"/>
        </w:rPr>
        <w:t xml:space="preserve">6. Консультант </w:t>
      </w:r>
      <w:r>
        <w:rPr>
          <w:bCs/>
          <w:sz w:val="28"/>
          <w:szCs w:val="28"/>
        </w:rPr>
        <w:t xml:space="preserve">обязан исполнять должностные обязанности другого </w:t>
      </w:r>
      <w:r>
        <w:rPr>
          <w:sz w:val="28"/>
          <w:szCs w:val="28"/>
        </w:rPr>
        <w:t xml:space="preserve">консультанта управления цифровой трансформации </w:t>
      </w:r>
      <w:r>
        <w:rPr>
          <w:bCs/>
          <w:sz w:val="28"/>
          <w:szCs w:val="28"/>
        </w:rPr>
        <w:t>в период его временного отсутствия.</w:t>
      </w:r>
    </w:p>
    <w:p w:rsidR="00912EB4" w:rsidRDefault="002000BB">
      <w:pPr>
        <w:spacing w:line="228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Квалификационные требования для замещения</w:t>
      </w:r>
    </w:p>
    <w:p w:rsidR="00912EB4" w:rsidRDefault="002000BB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должности гражданской службы</w:t>
      </w:r>
    </w:p>
    <w:p w:rsidR="00912EB4" w:rsidRDefault="00912EB4">
      <w:pPr>
        <w:spacing w:line="228" w:lineRule="auto"/>
        <w:jc w:val="center"/>
        <w:rPr>
          <w:b/>
          <w:sz w:val="28"/>
          <w:szCs w:val="28"/>
        </w:rPr>
      </w:pP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Для замещения должности консультанта устанавливаются квалификационные требования: </w:t>
      </w:r>
    </w:p>
    <w:p w:rsidR="00912EB4" w:rsidRDefault="002000BB">
      <w:pPr>
        <w:widowControl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Наличие высшего образования не ниже уровня бакалавриата </w:t>
      </w:r>
      <w:r>
        <w:rPr>
          <w:spacing w:val="-4"/>
          <w:sz w:val="28"/>
          <w:szCs w:val="28"/>
        </w:rPr>
        <w:t>по следующим специальностям, направлениям подготовки</w:t>
      </w:r>
      <w:r>
        <w:rPr>
          <w:sz w:val="28"/>
          <w:szCs w:val="28"/>
        </w:rPr>
        <w:t xml:space="preserve">: </w:t>
      </w:r>
    </w:p>
    <w:p w:rsidR="00912EB4" w:rsidRDefault="002000BB">
      <w:pPr>
        <w:widowControl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>направления подготовки: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«Государственное и муниципальное управление», «Юриспруденция», «Менеджмент», «Экономика»; «Электроника, радиотехника и системы связи», «</w:t>
      </w:r>
      <w:r>
        <w:rPr>
          <w:sz w:val="28"/>
          <w:szCs w:val="28"/>
        </w:rPr>
        <w:t xml:space="preserve">Инфокоммуникационные технологии и системы связи»,  «Конструирование и технология электронных </w:t>
      </w:r>
      <w:r>
        <w:rPr>
          <w:sz w:val="28"/>
          <w:szCs w:val="28"/>
        </w:rPr>
        <w:lastRenderedPageBreak/>
        <w:t xml:space="preserve">средств», «Электроника и наноэлектроника», </w:t>
      </w:r>
      <w:r>
        <w:rPr>
          <w:rFonts w:eastAsiaTheme="minorHAnsi"/>
          <w:sz w:val="28"/>
          <w:szCs w:val="28"/>
          <w:lang w:eastAsia="en-US"/>
        </w:rPr>
        <w:t xml:space="preserve"> «Прикладные математика и физика», «Физика»,  «Радиофизика», «Прикладная математика и информатика», «Бизнес-информатика», «Финансы и кредит», «</w:t>
      </w:r>
      <w:r>
        <w:rPr>
          <w:sz w:val="28"/>
          <w:szCs w:val="28"/>
        </w:rPr>
        <w:t>Математика и компьютерные науки»</w:t>
      </w:r>
      <w:r w:rsidR="007B082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</w:p>
    <w:p w:rsidR="00912EB4" w:rsidRDefault="002000BB">
      <w:pPr>
        <w:widowControl/>
        <w:ind w:firstLine="680"/>
        <w:jc w:val="both"/>
        <w:rPr>
          <w:rFonts w:eastAsiaTheme="minorHAnsi"/>
          <w:spacing w:val="-4"/>
          <w:sz w:val="28"/>
          <w:szCs w:val="28"/>
          <w:lang w:eastAsia="en-US"/>
        </w:rPr>
      </w:pPr>
      <w:r>
        <w:rPr>
          <w:rFonts w:eastAsiaTheme="minorHAnsi"/>
          <w:i/>
          <w:sz w:val="28"/>
          <w:szCs w:val="28"/>
          <w:lang w:eastAsia="en-US"/>
        </w:rPr>
        <w:t>- группы специальности:</w:t>
      </w:r>
      <w:r>
        <w:rPr>
          <w:rFonts w:eastAsiaTheme="minorHAnsi"/>
          <w:sz w:val="28"/>
          <w:szCs w:val="28"/>
          <w:lang w:eastAsia="en-US"/>
        </w:rPr>
        <w:t xml:space="preserve"> «Юриспруденция», «Экономическая безопасность», «Таможенное дело», «Информатика и вычислительная техника», «Информационная безопасность», «</w:t>
      </w:r>
      <w:r>
        <w:rPr>
          <w:sz w:val="28"/>
          <w:szCs w:val="28"/>
        </w:rPr>
        <w:t xml:space="preserve">Фундаментальные математика и механика», </w:t>
      </w:r>
      <w:r>
        <w:rPr>
          <w:rFonts w:eastAsiaTheme="minorHAnsi"/>
          <w:sz w:val="28"/>
          <w:szCs w:val="28"/>
          <w:lang w:eastAsia="en-US"/>
        </w:rPr>
        <w:t xml:space="preserve">  «Специальные организационно-технические системы», «Правовое обеспечение национальной безопасности»,  «Компьютерная безопасность», «Информационная безопасность телекоммуникационных  систем»,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«Информационная безопасность автоматизированных систем»,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  «Информационно- аналитическая система безопасности»</w:t>
      </w:r>
      <w:r w:rsidR="001F147E">
        <w:rPr>
          <w:rFonts w:eastAsiaTheme="minorHAnsi"/>
          <w:spacing w:val="-4"/>
          <w:sz w:val="28"/>
          <w:szCs w:val="28"/>
          <w:lang w:eastAsia="en-US"/>
        </w:rPr>
        <w:t>, «Маркетинг»</w:t>
      </w:r>
      <w:r>
        <w:rPr>
          <w:rFonts w:eastAsiaTheme="minorHAnsi"/>
          <w:spacing w:val="-4"/>
          <w:sz w:val="28"/>
          <w:szCs w:val="28"/>
          <w:lang w:eastAsia="en-US"/>
        </w:rPr>
        <w:t xml:space="preserve">; </w:t>
      </w:r>
    </w:p>
    <w:p w:rsidR="00912EB4" w:rsidRDefault="002000BB">
      <w:pPr>
        <w:widowControl/>
        <w:spacing w:after="200" w:line="216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(специальности);</w:t>
      </w:r>
    </w:p>
    <w:p w:rsidR="00912EB4" w:rsidRDefault="002000BB">
      <w:pPr>
        <w:widowControl/>
        <w:spacing w:line="216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 объемом более 500 часов, соответствующей вышеуказанному направлению подготовки (специальности).</w:t>
      </w: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Квалификационные требования к стажу гражданской службы или стажу работы по специальности не предъявляются. 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 Профессиональный уровень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7.3.1. Наличие базовых знаний: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61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>
        <w:t xml:space="preserve"> </w:t>
      </w:r>
      <w:r>
        <w:rPr>
          <w:spacing w:val="-4"/>
          <w:sz w:val="28"/>
          <w:szCs w:val="28"/>
        </w:rPr>
        <w:t>общих принципов функционирования системы электронного документооборота,</w:t>
      </w:r>
      <w:r>
        <w:rPr>
          <w:sz w:val="28"/>
          <w:szCs w:val="28"/>
        </w:rPr>
        <w:t xml:space="preserve"> знания по применению персонального компьютера).</w:t>
      </w:r>
    </w:p>
    <w:p w:rsidR="00912EB4" w:rsidRDefault="00912EB4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7.3.2. Наличие профессиональных знаний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7.3.2.1. В сфере законодательства Российской Федерации:</w:t>
      </w:r>
    </w:p>
    <w:p w:rsidR="00912EB4" w:rsidRDefault="002000BB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27.07.2006 № 149-ФЗ «Об информации, информационных технологиях и о защите информации».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</w:pPr>
      <w:r>
        <w:rPr>
          <w:sz w:val="28"/>
          <w:szCs w:val="28"/>
        </w:rPr>
        <w:t>Федеральный закон от 27.07.2006 № 152-ФЗ «О персональных данных».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06.04.2011 № 63-ФЗ «Об электронной подписи».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07.05.2012 № 601 «Об основных направлениях совершенствования системы государственного управления».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Указ Президента Российской Федерации от 07.05.2018 №204 «О национальных целях и стратегических задачах развития Российской Федерации на период до 2024 года».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Указ Президента Российской Федерации от 10.10.2019 № 490 "О развитии искусственного интеллекта в Российской Федерации".</w:t>
      </w:r>
    </w:p>
    <w:p w:rsidR="00912EB4" w:rsidRDefault="002000B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РФ № 83 от 02.03.2022 «</w:t>
      </w:r>
      <w:r>
        <w:rPr>
          <w:caps/>
          <w:sz w:val="28"/>
          <w:szCs w:val="28"/>
        </w:rPr>
        <w:t xml:space="preserve">О </w:t>
      </w:r>
      <w:r>
        <w:rPr>
          <w:sz w:val="28"/>
          <w:szCs w:val="28"/>
        </w:rPr>
        <w:t>мерах по обеспечению ускоренного развития отрасли информационных технологий в Российской Федерации»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постановление Правительства Российской Федерации от 13.08.1997  № 1009 «Об утверждении Правил подготовки нормативных правовых актов федеральных органов исполнительной власти и их государственной регистрации».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1025"/>
        </w:tabs>
        <w:ind w:left="0" w:firstLine="624"/>
        <w:jc w:val="both"/>
      </w:pPr>
      <w:r>
        <w:rPr>
          <w:sz w:val="28"/>
          <w:szCs w:val="28"/>
        </w:rPr>
        <w:t>постановление Правительства Российской Федерации от 24.11.2009 № 953 «Об обеспечении доступа к информации о деятельности Правительства Российской Федерации и федеральных органов исполнительной власти».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08.06.2011 № 451 «Об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28.11.2011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30.01.2013 № 62 «О национальном фонде алгоритмов и программ для электронных вычислительных машин».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10.07.2013 № 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данных». 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15.04.2014 № 313 "Об утверждении государственной программы Российской Федерации "Информационное общество";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06.07.2015 676 «О требованиях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Российской Федерации от 14.11.2015 № 1235 «О федеральной государственной информационной системе координации информатизации».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652"/>
          <w:tab w:val="left" w:pos="1075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16.11.2015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нужд». 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 xml:space="preserve">постановление Правительства Российской Федерации от 05.05.2016 № 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Федерации». </w:t>
      </w:r>
    </w:p>
    <w:p w:rsidR="00912EB4" w:rsidRDefault="002000BB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30.09.2022 № 1729 «Об утверждении Положения о государственной аккредитации российских организаций, осуществляющих деятельность в области информационных технологий».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распоряжение Правительства Российской Федерации от 12.02.2011 № 176-р «Об утверждении плана мероприятий по переходу федеральных органов» исполнительной власти на безбумажный документооборот при организации внутренней деятельности».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распоряжение Правительства Российской Федерации от 16.03.2024 № 637-р "Об утверждении стратегического направления в области цифровой трансформации государственного управления"</w:t>
      </w:r>
    </w:p>
    <w:p w:rsidR="00912EB4" w:rsidRDefault="002000BB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и правовые акты, регулирующие вопросы построения информационного общества в Российской Федерации, включая государственные стандарты (ГОСТ 19, 34 серии и др.).</w:t>
      </w:r>
    </w:p>
    <w:p w:rsidR="00912EB4" w:rsidRPr="002372A6" w:rsidRDefault="002000BB">
      <w:pPr>
        <w:pStyle w:val="a9"/>
        <w:widowControl/>
        <w:numPr>
          <w:ilvl w:val="0"/>
          <w:numId w:val="1"/>
        </w:numPr>
        <w:ind w:left="0" w:firstLine="709"/>
        <w:jc w:val="both"/>
      </w:pPr>
      <w:r w:rsidRPr="002372A6">
        <w:rPr>
          <w:sz w:val="28"/>
          <w:szCs w:val="28"/>
        </w:rPr>
        <w:t xml:space="preserve">Устав Пензенской области </w:t>
      </w:r>
    </w:p>
    <w:p w:rsidR="00912EB4" w:rsidRDefault="002000BB">
      <w:pPr>
        <w:pStyle w:val="Default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21.04.2023 № 4006-ЗПО «О Прав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тельстве Пензенской области».</w:t>
      </w:r>
    </w:p>
    <w:p w:rsidR="00912EB4" w:rsidRDefault="002000BB">
      <w:pPr>
        <w:pStyle w:val="Default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24.04.2024 № 4212-ЗПО «О Губернаторе Пензенской области»;</w:t>
      </w:r>
    </w:p>
    <w:p w:rsidR="00912EB4" w:rsidRDefault="002000BB">
      <w:pPr>
        <w:pStyle w:val="Default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 Пензенской области от 22.12.2006 № 1176-ЗПО «О надел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органов местного самоуправления Пензенской области отдельными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сударственными полномочиями Пензенской области и отдельными госуда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ственными полномочиями Российской Федерации, переданными для осущ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ствления органам государственной власти Пензенской области»;</w:t>
      </w:r>
    </w:p>
    <w:p w:rsidR="00912EB4" w:rsidRDefault="002000BB">
      <w:pPr>
        <w:pStyle w:val="a9"/>
        <w:widowControl/>
        <w:numPr>
          <w:ilvl w:val="0"/>
          <w:numId w:val="1"/>
        </w:numPr>
        <w:tabs>
          <w:tab w:val="left" w:pos="963"/>
        </w:tabs>
        <w:ind w:left="0" w:firstLine="652"/>
        <w:jc w:val="both"/>
      </w:pPr>
      <w:r>
        <w:rPr>
          <w:spacing w:val="-6"/>
          <w:sz w:val="28"/>
          <w:szCs w:val="28"/>
        </w:rPr>
        <w:t>Закон Пензенской области от 29.03.2024 № 4161-ЗПО "О государственной гражданской службе Пензенской области";</w:t>
      </w:r>
    </w:p>
    <w:p w:rsidR="00912EB4" w:rsidRDefault="002000BB">
      <w:pPr>
        <w:pStyle w:val="Default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27.09.2024 № 738-пП «О признании электронных документов, подписанных простой электронной подписью, равнозначными документам на бумажных носителях, подписанным собственноручной подписью»;</w:t>
      </w:r>
    </w:p>
    <w:p w:rsidR="00912EB4" w:rsidRDefault="002000BB">
      <w:pPr>
        <w:pStyle w:val="Default"/>
        <w:numPr>
          <w:ilvl w:val="0"/>
          <w:numId w:val="1"/>
        </w:numPr>
        <w:tabs>
          <w:tab w:val="left" w:pos="963"/>
        </w:tabs>
        <w:ind w:left="0" w:firstLine="652"/>
        <w:jc w:val="both"/>
      </w:pPr>
      <w:r>
        <w:rPr>
          <w:sz w:val="28"/>
          <w:szCs w:val="28"/>
        </w:rPr>
        <w:t>постановление Правительства Пензенской области от 03.04.2012 № 224-пП «О системе межведомственного электронного взаимодействия Пензенской области» (с последующими изменениями);</w:t>
      </w:r>
    </w:p>
    <w:p w:rsidR="00912EB4" w:rsidRDefault="002000BB">
      <w:pPr>
        <w:numPr>
          <w:ilvl w:val="0"/>
          <w:numId w:val="1"/>
        </w:numPr>
        <w:tabs>
          <w:tab w:val="left" w:pos="111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05.11.2013 № 815-пП «Об утверждении государственной программы Пензенской области «Формирование информационного общества в Пензенской области»;</w:t>
      </w:r>
    </w:p>
    <w:p w:rsidR="00912EB4" w:rsidRDefault="002000BB">
      <w:pPr>
        <w:pStyle w:val="Default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25.01.2021 № 17-пП "О создании государственной информационной системы "Комплексная система предоставления государственных и муниципальных услуг Пензенской области" и признании утратившими силу отдельных постановлений Правительства Пензенской области"</w:t>
      </w:r>
    </w:p>
    <w:p w:rsidR="00912EB4" w:rsidRDefault="002000BB">
      <w:pPr>
        <w:numPr>
          <w:ilvl w:val="0"/>
          <w:numId w:val="1"/>
        </w:numPr>
        <w:ind w:left="0"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 Правительства Пензенской области от 27.10.2021 № 731-пП "О государственной информационной системе электронного документооборота и делопроизводства Пензенской области"</w:t>
      </w:r>
    </w:p>
    <w:p w:rsidR="00912EB4" w:rsidRDefault="00912EB4">
      <w:pPr>
        <w:jc w:val="both"/>
        <w:rPr>
          <w:color w:val="000000"/>
          <w:sz w:val="28"/>
          <w:szCs w:val="28"/>
        </w:rPr>
      </w:pP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7.3.2.2 Иные профессиональные знания:</w:t>
      </w:r>
    </w:p>
    <w:p w:rsidR="00912EB4" w:rsidRDefault="002000BB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оформления технических требований, технических заданий на разработку (доработку) автоматизированных информационных систем; </w:t>
      </w:r>
    </w:p>
    <w:p w:rsidR="00912EB4" w:rsidRDefault="002000BB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рынка информационных-коммуникационных технологий, ключевых участников рынка информационно-коммуникационных технологий; </w:t>
      </w:r>
    </w:p>
    <w:p w:rsidR="00912EB4" w:rsidRDefault="002000BB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тенденции развития информационных технологий; </w:t>
      </w:r>
    </w:p>
    <w:p w:rsidR="00912EB4" w:rsidRDefault="002000BB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основы управления проектами и описания бизнес- процессов; </w:t>
      </w:r>
    </w:p>
    <w:p w:rsidR="00912EB4" w:rsidRDefault="002000BB">
      <w:pPr>
        <w:pStyle w:val="Default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создания, внедрения и развития программно-технической, информационно-коммуникационной среды; </w:t>
      </w:r>
    </w:p>
    <w:p w:rsidR="00912EB4" w:rsidRDefault="002000BB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60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7.3.3. Наличие функциональных знаний:</w:t>
      </w:r>
    </w:p>
    <w:p w:rsidR="00912EB4" w:rsidRDefault="002000BB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понятие нормы права, нормативного правового акта, правоотношений и их признаки; </w:t>
      </w:r>
    </w:p>
    <w:p w:rsidR="00912EB4" w:rsidRDefault="002000BB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проекта нормативного правового акта, инструменты и этапы его разработки; </w:t>
      </w:r>
    </w:p>
    <w:p w:rsidR="00912EB4" w:rsidRDefault="002000BB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понятие, процедура рассмотрения обращений граждан. </w:t>
      </w:r>
    </w:p>
    <w:p w:rsidR="00912EB4" w:rsidRDefault="002000BB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7.3.4. Наличие базовых умений:</w:t>
      </w:r>
    </w:p>
    <w:p w:rsidR="00912EB4" w:rsidRDefault="002000BB">
      <w:pPr>
        <w:pStyle w:val="a9"/>
        <w:numPr>
          <w:ilvl w:val="0"/>
          <w:numId w:val="6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мыслить системно (стратегически);</w:t>
      </w:r>
    </w:p>
    <w:p w:rsidR="00912EB4" w:rsidRDefault="002000BB">
      <w:pPr>
        <w:pStyle w:val="a9"/>
        <w:numPr>
          <w:ilvl w:val="0"/>
          <w:numId w:val="6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:rsidR="00912EB4" w:rsidRDefault="002000BB">
      <w:pPr>
        <w:pStyle w:val="a9"/>
        <w:numPr>
          <w:ilvl w:val="0"/>
          <w:numId w:val="6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коммуникативные умения;</w:t>
      </w:r>
    </w:p>
    <w:p w:rsidR="00912EB4" w:rsidRDefault="002000BB">
      <w:pPr>
        <w:pStyle w:val="a9"/>
        <w:numPr>
          <w:ilvl w:val="0"/>
          <w:numId w:val="6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умение управлять изменениями;</w:t>
      </w:r>
    </w:p>
    <w:p w:rsidR="00912EB4" w:rsidRDefault="002000BB">
      <w:pPr>
        <w:pStyle w:val="a9"/>
        <w:numPr>
          <w:ilvl w:val="0"/>
          <w:numId w:val="6"/>
        </w:numPr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умения по применению персонального компьютера.</w:t>
      </w:r>
    </w:p>
    <w:p w:rsidR="00912EB4" w:rsidRDefault="002000BB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7.3.5. Наличие профессиональных умений</w:t>
      </w:r>
      <w:r>
        <w:rPr>
          <w:rStyle w:val="FootnoteReference"/>
          <w:spacing w:val="-4"/>
          <w:sz w:val="28"/>
          <w:szCs w:val="28"/>
        </w:rPr>
        <w:footnoteReference w:id="1"/>
      </w:r>
      <w:r>
        <w:rPr>
          <w:spacing w:val="-4"/>
          <w:sz w:val="28"/>
          <w:szCs w:val="28"/>
        </w:rPr>
        <w:t>:</w:t>
      </w:r>
    </w:p>
    <w:p w:rsidR="00912EB4" w:rsidRDefault="002000BB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 </w:t>
      </w:r>
    </w:p>
    <w:p w:rsidR="00912EB4" w:rsidRDefault="002000BB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участие в подготовке документов, необходимых для проведения закупок товаров, работ, услуг в соответствии с Федеральным законом от 5 апреля 2013 г. № 44-ФЗ «О контрактной системе в сфере закупок товаров, работ, услуг»; </w:t>
      </w:r>
    </w:p>
    <w:p w:rsidR="00912EB4" w:rsidRDefault="002000BB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умение пользоваться поисковыми системами в информационной сети «Интернет» и получение информации из правовых баз данных, федерального портала проектов нормативных правовых актов www.regulation.gov.ru. </w:t>
      </w:r>
    </w:p>
    <w:p w:rsidR="006C378D" w:rsidRPr="006C378D" w:rsidRDefault="006C378D" w:rsidP="006C378D">
      <w:pPr>
        <w:pStyle w:val="a9"/>
        <w:widowControl/>
        <w:numPr>
          <w:ilvl w:val="0"/>
          <w:numId w:val="12"/>
        </w:numPr>
        <w:suppressAutoHyphens w:val="0"/>
        <w:spacing w:line="180" w:lineRule="atLeast"/>
        <w:ind w:left="0" w:firstLine="709"/>
        <w:jc w:val="both"/>
        <w:rPr>
          <w:sz w:val="28"/>
          <w:szCs w:val="28"/>
        </w:rPr>
      </w:pPr>
      <w:r w:rsidRPr="006C378D">
        <w:rPr>
          <w:sz w:val="28"/>
          <w:szCs w:val="28"/>
        </w:rPr>
        <w:t>формирование стратегического плана развития в сфере информ</w:t>
      </w:r>
      <w:r w:rsidRPr="006C378D">
        <w:rPr>
          <w:sz w:val="28"/>
          <w:szCs w:val="28"/>
        </w:rPr>
        <w:t>а</w:t>
      </w:r>
      <w:r w:rsidRPr="006C378D">
        <w:rPr>
          <w:sz w:val="28"/>
          <w:szCs w:val="28"/>
        </w:rPr>
        <w:t>ционных технологий;</w:t>
      </w:r>
    </w:p>
    <w:p w:rsidR="006C378D" w:rsidRPr="006C378D" w:rsidRDefault="006C378D" w:rsidP="006C378D">
      <w:pPr>
        <w:pStyle w:val="a9"/>
        <w:widowControl/>
        <w:numPr>
          <w:ilvl w:val="0"/>
          <w:numId w:val="12"/>
        </w:numPr>
        <w:suppressAutoHyphens w:val="0"/>
        <w:spacing w:line="180" w:lineRule="atLeast"/>
        <w:ind w:left="0" w:firstLine="709"/>
        <w:jc w:val="both"/>
        <w:rPr>
          <w:sz w:val="28"/>
          <w:szCs w:val="28"/>
        </w:rPr>
      </w:pPr>
      <w:r w:rsidRPr="006C378D">
        <w:rPr>
          <w:sz w:val="28"/>
          <w:szCs w:val="28"/>
        </w:rPr>
        <w:t xml:space="preserve">формирование показателей эффективности и результативности цифровой трансформации государственных органов; </w:t>
      </w:r>
    </w:p>
    <w:p w:rsidR="00912EB4" w:rsidRDefault="002000BB">
      <w:pPr>
        <w:pStyle w:val="a9"/>
        <w:tabs>
          <w:tab w:val="left" w:pos="720"/>
          <w:tab w:val="left" w:pos="900"/>
          <w:tab w:val="left" w:pos="1080"/>
          <w:tab w:val="left" w:pos="1260"/>
        </w:tabs>
        <w:spacing w:line="216" w:lineRule="auto"/>
        <w:ind w:left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7.3.6. Наличие функциональных умений:</w:t>
      </w:r>
    </w:p>
    <w:p w:rsidR="00912EB4" w:rsidRDefault="002000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разработка, рассмотрение и согласование проектов нормативных правовых актов и других документов; </w:t>
      </w:r>
    </w:p>
    <w:p w:rsidR="00912EB4" w:rsidRDefault="002000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подготовка официальных отзывов на проекты нормативных правовых актов; </w:t>
      </w:r>
    </w:p>
    <w:p w:rsidR="00912EB4" w:rsidRDefault="002000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подготовка методических рекомендаций, разъяснений; </w:t>
      </w:r>
    </w:p>
    <w:p w:rsidR="00912EB4" w:rsidRDefault="002000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подготовка аналитических, информационных и других материалов; </w:t>
      </w:r>
    </w:p>
    <w:p w:rsidR="00912EB4" w:rsidRDefault="002000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5) организация и проведение мониторинга применения законодательства;</w:t>
      </w:r>
    </w:p>
    <w:p w:rsidR="00912EB4" w:rsidRDefault="002000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ведение телефонных разговоров; </w:t>
      </w:r>
    </w:p>
    <w:p w:rsidR="00912EB4" w:rsidRDefault="002000B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7) организация подготовки разъяснений гражданам и организациям. </w:t>
      </w:r>
    </w:p>
    <w:p w:rsidR="00912EB4" w:rsidRDefault="00912EB4">
      <w:pPr>
        <w:widowControl/>
        <w:spacing w:line="252" w:lineRule="auto"/>
        <w:ind w:right="-31" w:firstLine="709"/>
        <w:contextualSpacing/>
        <w:jc w:val="both"/>
        <w:outlineLvl w:val="1"/>
        <w:rPr>
          <w:sz w:val="28"/>
          <w:szCs w:val="28"/>
          <w:lang w:eastAsia="en-US"/>
        </w:rPr>
      </w:pPr>
    </w:p>
    <w:p w:rsidR="00912EB4" w:rsidRDefault="002000B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 Должностные обязанности</w:t>
      </w:r>
    </w:p>
    <w:p w:rsidR="00912EB4" w:rsidRDefault="00912EB4">
      <w:pPr>
        <w:ind w:firstLine="709"/>
        <w:jc w:val="center"/>
        <w:rPr>
          <w:b/>
          <w:sz w:val="28"/>
          <w:szCs w:val="28"/>
        </w:rPr>
      </w:pP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Основные права и обязанности консультанта</w:t>
      </w:r>
      <w:r>
        <w:rPr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а также ограничения, запреты и требования к служебному поведению установлены статьями 14 - 18 Федерального закона от 27.07.2004 № 79-ФЗ «О государственной гражданской службе Российской Федерации» (с последующими изменениями).</w:t>
      </w:r>
    </w:p>
    <w:p w:rsidR="00912EB4" w:rsidRDefault="002000BB">
      <w:pPr>
        <w:spacing w:line="235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9. В целях реализации задач и функций, возложенных на  Управление цифровой трансформации, консультант обязан:  </w:t>
      </w:r>
      <w:r>
        <w:rPr>
          <w:sz w:val="28"/>
          <w:szCs w:val="28"/>
        </w:rPr>
        <w:t xml:space="preserve"> 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Своевременно исполнять поручения, распоряжения и указания вышестоящих в порядке подчиненности руководителей, отданных в пределах их должностных полномочий, за исключением незаконных.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</w:t>
      </w:r>
      <w:r>
        <w:rPr>
          <w:color w:val="000000"/>
          <w:sz w:val="28"/>
          <w:szCs w:val="28"/>
        </w:rPr>
        <w:t>подготовку предложений по организации внедрения и развития современных информационных технологий в органах исполнительной власти и местного самоуправления муниципальных образований Пензенской области</w:t>
      </w:r>
      <w:r>
        <w:rPr>
          <w:sz w:val="28"/>
          <w:szCs w:val="28"/>
        </w:rPr>
        <w:t>.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Рассматривать обращения граждан, объединений граждан, в том числе юридических лиц, по вопросам, относящимся к компетенции Управления.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Соблюдать установленные в государственном органе правила внутреннего трудового распорядка, порядка работы со служебной информацией.</w:t>
      </w:r>
    </w:p>
    <w:p w:rsidR="00912EB4" w:rsidRDefault="002000BB">
      <w:pPr>
        <w:widowControl/>
        <w:numPr>
          <w:ilvl w:val="0"/>
          <w:numId w:val="2"/>
        </w:numPr>
        <w:tabs>
          <w:tab w:val="left" w:pos="563"/>
        </w:tabs>
        <w:ind w:left="0" w:firstLine="680"/>
        <w:jc w:val="both"/>
        <w:rPr>
          <w:color w:val="000000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осуществлять проведение экспертизы проектов административных регламентов предоставления государственных услуг в части оценки их соответствия требованиям к предоставлению государственных услуг в электронной форме, утвержденным постановлением Правительства Российской Федерации от 26.03.2016 N 236 «О требованиях к предоставлению в электронной форме государственных и муниципальных услуг»;</w:t>
      </w:r>
    </w:p>
    <w:p w:rsidR="00912EB4" w:rsidRDefault="002000BB">
      <w:pPr>
        <w:widowControl/>
        <w:numPr>
          <w:ilvl w:val="0"/>
          <w:numId w:val="2"/>
        </w:numPr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курировать проекты по переводу оказания государственных и муниципальных услуг в электронный вид;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568"/>
          <w:tab w:val="left" w:pos="1134"/>
        </w:tabs>
        <w:spacing w:after="0"/>
        <w:ind w:left="0" w:firstLine="709"/>
        <w:jc w:val="both"/>
        <w:rPr>
          <w:color w:val="000000"/>
        </w:rPr>
      </w:pPr>
      <w:r>
        <w:rPr>
          <w:rFonts w:eastAsia="Calibri"/>
          <w:color w:val="000000"/>
          <w:sz w:val="28"/>
          <w:szCs w:val="28"/>
          <w:lang w:eastAsia="en-US"/>
        </w:rPr>
        <w:t>курировать проекты по организации межведомственного взаимодействия в целях реализации федерального закона от 27.07.2010 № 210-ФЗ «Об организации предоставления государственных и муниципальных услуг»</w:t>
      </w:r>
      <w:r>
        <w:rPr>
          <w:rFonts w:eastAsiaTheme="minorHAnsi"/>
          <w:color w:val="000000"/>
          <w:sz w:val="28"/>
          <w:szCs w:val="28"/>
          <w:lang w:eastAsia="en-US"/>
        </w:rPr>
        <w:t>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уровень квалификации, достаточный для исполнения</w:t>
      </w:r>
      <w:r>
        <w:rPr>
          <w:color w:val="000000"/>
          <w:sz w:val="28"/>
          <w:szCs w:val="28"/>
        </w:rPr>
        <w:t xml:space="preserve"> своих должностных обязанностей;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хранение государственной или иной охраняемой законом тайны, а также не разглашать сведения, ставшие известными, в связи с исполнением должностных обязанностей, затрагивающих частную жизнь, честь и достоинство граждан или относящихся к коммерческой тайне для хозяйствующих субъектов;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рабочих группах, комиссиях согласно курируемым проектам;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участвовать в разработке проектов нормативных и индивидуальных правовых актов по вопросам, входящим в компетенцию отдела внедрения;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делопроизводства, в том числе учитывать 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убытие в командировку, в случае болезни или оставления должности;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</w:t>
      </w:r>
    </w:p>
    <w:p w:rsidR="00912EB4" w:rsidRDefault="002000BB">
      <w:pPr>
        <w:pStyle w:val="30"/>
        <w:numPr>
          <w:ilvl w:val="0"/>
          <w:numId w:val="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установленные действующим законодательством Российской Федерации требования информационной безопасности и требования о защите персональных данных;</w:t>
      </w:r>
    </w:p>
    <w:p w:rsidR="00912EB4" w:rsidRDefault="002000BB">
      <w:pPr>
        <w:pStyle w:val="a9"/>
        <w:widowControl/>
        <w:numPr>
          <w:ilvl w:val="0"/>
          <w:numId w:val="2"/>
        </w:numPr>
        <w:tabs>
          <w:tab w:val="left" w:pos="0"/>
        </w:tabs>
        <w:spacing w:line="24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участвовать в рассмотрении обращений граждан в соответствии </w:t>
      </w:r>
      <w:r>
        <w:rPr>
          <w:sz w:val="28"/>
          <w:szCs w:val="28"/>
        </w:rPr>
        <w:br/>
        <w:t xml:space="preserve">с действующим законодательством о порядке рассмотрения обращений граждан Российской Федерации; </w:t>
      </w:r>
    </w:p>
    <w:p w:rsidR="00912EB4" w:rsidRDefault="002000BB">
      <w:pPr>
        <w:pStyle w:val="a9"/>
        <w:widowControl/>
        <w:numPr>
          <w:ilvl w:val="0"/>
          <w:numId w:val="2"/>
        </w:numPr>
        <w:tabs>
          <w:tab w:val="left" w:pos="0"/>
        </w:tabs>
        <w:spacing w:line="247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требования по охране труда и обеспечению безопасности труда;</w:t>
      </w:r>
    </w:p>
    <w:p w:rsidR="00912EB4" w:rsidRDefault="002000BB">
      <w:pPr>
        <w:pStyle w:val="a9"/>
        <w:widowControl/>
        <w:numPr>
          <w:ilvl w:val="0"/>
          <w:numId w:val="2"/>
        </w:numPr>
        <w:tabs>
          <w:tab w:val="left" w:pos="0"/>
        </w:tabs>
        <w:spacing w:line="247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требования по обеспечению мер пожарной безопасности.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Перечень вопросов, по которым гражданский служащий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вправе или обязан самостоятельно принимать управленческие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иные решения</w:t>
      </w:r>
    </w:p>
    <w:p w:rsidR="00912EB4" w:rsidRDefault="00912EB4">
      <w:pPr>
        <w:ind w:firstLine="709"/>
        <w:jc w:val="center"/>
        <w:rPr>
          <w:b/>
          <w:sz w:val="28"/>
          <w:szCs w:val="28"/>
        </w:rPr>
      </w:pPr>
    </w:p>
    <w:p w:rsidR="00912EB4" w:rsidRDefault="002000BB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11. При исполнении служебных обязанностей консультант </w:t>
      </w:r>
      <w:r>
        <w:rPr>
          <w:spacing w:val="-4"/>
          <w:sz w:val="28"/>
          <w:szCs w:val="28"/>
        </w:rPr>
        <w:t>вправе самостоятельно принимать решения по вопросам:</w:t>
      </w:r>
    </w:p>
    <w:p w:rsidR="00912EB4" w:rsidRDefault="002000BB">
      <w:pPr>
        <w:widowControl/>
        <w:numPr>
          <w:ilvl w:val="0"/>
          <w:numId w:val="3"/>
        </w:numPr>
        <w:tabs>
          <w:tab w:val="clear" w:pos="720"/>
          <w:tab w:val="left" w:pos="0"/>
          <w:tab w:val="left" w:pos="993"/>
          <w:tab w:val="left" w:pos="144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качестве члена комиссии (иного коллегиального органа) на заседаниях такого органа при голосовании  "за", "против" или "воздержался", а также высказывать свое мнение, в том числе заявлять особое мнение в письменной форме в соответствии с регламентом (порядком) работы такого органа;</w:t>
      </w: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проведении переговоров с  руководством подведомственных  предприятий по вопросам выполнения производственных программ социального и финансово-экономического положения хозяйствующих  субъектов, содержания и использования  основных производственных фондов, перспективных планов развития;</w:t>
      </w:r>
    </w:p>
    <w:p w:rsidR="00912EB4" w:rsidRDefault="002000BB">
      <w:pPr>
        <w:widowControl/>
        <w:numPr>
          <w:ilvl w:val="0"/>
          <w:numId w:val="3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полномочий члена комиссии отдела (и иного коллегиального органа).</w:t>
      </w:r>
    </w:p>
    <w:p w:rsidR="00912EB4" w:rsidRDefault="002000BB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12. При исполнении служебных обязанностей консультант </w:t>
      </w:r>
      <w:r>
        <w:rPr>
          <w:spacing w:val="-4"/>
          <w:sz w:val="28"/>
          <w:szCs w:val="28"/>
        </w:rPr>
        <w:t>обязан самостоятельно принимать решения по вопросам:</w:t>
      </w:r>
    </w:p>
    <w:p w:rsidR="00912EB4" w:rsidRDefault="002000BB">
      <w:pPr>
        <w:widowControl/>
        <w:numPr>
          <w:ilvl w:val="0"/>
          <w:numId w:val="3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при реализации прав представителя Министерства, которые указаны в соответствующей доверенности или ином уполномочивающем документе;</w:t>
      </w:r>
    </w:p>
    <w:p w:rsidR="00912EB4" w:rsidRDefault="002000BB">
      <w:pPr>
        <w:widowControl/>
        <w:numPr>
          <w:ilvl w:val="0"/>
          <w:numId w:val="3"/>
        </w:numPr>
        <w:tabs>
          <w:tab w:val="clear" w:pos="720"/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организации учета и хранения переданных ему на исполнение документов и материалов.</w:t>
      </w:r>
    </w:p>
    <w:p w:rsidR="00912EB4" w:rsidRDefault="00912EB4">
      <w:pPr>
        <w:widowControl/>
        <w:tabs>
          <w:tab w:val="left" w:pos="993"/>
        </w:tabs>
        <w:spacing w:line="247" w:lineRule="auto"/>
        <w:ind w:firstLine="709"/>
        <w:jc w:val="both"/>
        <w:rPr>
          <w:sz w:val="28"/>
          <w:szCs w:val="28"/>
        </w:rPr>
      </w:pP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Перечень вопросов, по которым гражданский служащий вправе или обязан участвовать при подготовке проектов нормативных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правовых актов и (или) проектов управленческих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иных решений</w:t>
      </w:r>
    </w:p>
    <w:p w:rsidR="00912EB4" w:rsidRDefault="00912EB4">
      <w:pPr>
        <w:ind w:firstLine="709"/>
        <w:jc w:val="center"/>
        <w:rPr>
          <w:b/>
          <w:sz w:val="28"/>
          <w:szCs w:val="28"/>
        </w:rPr>
      </w:pPr>
    </w:p>
    <w:p w:rsidR="00912EB4" w:rsidRDefault="002000BB">
      <w:pPr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13. Консультант  </w:t>
      </w:r>
      <w:r>
        <w:rPr>
          <w:spacing w:val="-4"/>
          <w:sz w:val="28"/>
          <w:szCs w:val="28"/>
        </w:rPr>
        <w:t>в соответствии со своей компетенцией вправе участвовать при подготовке (обсуждении) следующих проектов:</w:t>
      </w:r>
    </w:p>
    <w:p w:rsidR="00912EB4" w:rsidRDefault="002000BB">
      <w:pPr>
        <w:widowControl/>
        <w:spacing w:line="24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нормативных правовых актов, проектов решений, относящихся к ведению Министерства</w:t>
      </w:r>
    </w:p>
    <w:p w:rsidR="00912EB4" w:rsidRDefault="00912EB4">
      <w:pPr>
        <w:ind w:firstLine="709"/>
        <w:jc w:val="both"/>
        <w:rPr>
          <w:sz w:val="28"/>
          <w:szCs w:val="28"/>
        </w:rPr>
      </w:pP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Консультант  </w:t>
      </w:r>
      <w:r>
        <w:rPr>
          <w:spacing w:val="-4"/>
          <w:sz w:val="28"/>
          <w:szCs w:val="28"/>
        </w:rPr>
        <w:t xml:space="preserve">в соответствии со своей компетенцией обязан участвовать при подготовке (обсуждении)  проектов </w:t>
      </w:r>
      <w:r>
        <w:rPr>
          <w:sz w:val="28"/>
          <w:szCs w:val="28"/>
        </w:rPr>
        <w:t xml:space="preserve">   нормативных правовых актов и проектов решений по вопросам, входящим в его должностные обязанности.</w:t>
      </w:r>
    </w:p>
    <w:p w:rsidR="00912EB4" w:rsidRDefault="00912EB4">
      <w:pPr>
        <w:ind w:firstLine="720"/>
        <w:jc w:val="both"/>
        <w:rPr>
          <w:sz w:val="28"/>
          <w:szCs w:val="28"/>
        </w:rPr>
      </w:pP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 Сроки и процедуры подготовки, рассмотрения проектов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управленческих и иных решений, порядок согласования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принятия данных решений</w:t>
      </w:r>
    </w:p>
    <w:p w:rsidR="00912EB4" w:rsidRDefault="00912EB4">
      <w:pPr>
        <w:ind w:firstLine="709"/>
        <w:jc w:val="center"/>
        <w:rPr>
          <w:b/>
          <w:sz w:val="28"/>
          <w:szCs w:val="28"/>
        </w:rPr>
      </w:pPr>
    </w:p>
    <w:p w:rsidR="00912EB4" w:rsidRDefault="002000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15. Сроки и процедуры подготовки, рассмотрения проектов управленческих и иных решений, порядок согласования и принятия данных решений консультантом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№ 30 (с последующими изменениями),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№ 452 (с последующими изменениями), Правилами делопроизводства в государственных органах, органах местного самоуправления, утвержденными приказом Федерального архивного агентства от 22.05.2019 № 71,</w:t>
      </w:r>
      <w:r>
        <w:rPr>
          <w:i/>
          <w:spacing w:val="-4"/>
          <w:sz w:val="18"/>
          <w:szCs w:val="18"/>
        </w:rPr>
        <w:t xml:space="preserve"> </w:t>
      </w:r>
      <w:r>
        <w:rPr>
          <w:sz w:val="28"/>
          <w:szCs w:val="28"/>
        </w:rPr>
        <w:t>а также иными нормативными правовыми актами Российской Федерации.</w:t>
      </w:r>
    </w:p>
    <w:p w:rsidR="00912EB4" w:rsidRDefault="00912EB4">
      <w:pPr>
        <w:ind w:firstLine="720"/>
        <w:jc w:val="both"/>
        <w:rPr>
          <w:spacing w:val="-4"/>
          <w:sz w:val="28"/>
          <w:szCs w:val="28"/>
        </w:rPr>
      </w:pP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</w:rPr>
        <w:t>. Порядок служебного взаимодействия</w:t>
      </w:r>
    </w:p>
    <w:p w:rsidR="00912EB4" w:rsidRDefault="00912EB4">
      <w:pPr>
        <w:ind w:firstLine="709"/>
        <w:jc w:val="center"/>
        <w:rPr>
          <w:b/>
          <w:sz w:val="28"/>
          <w:szCs w:val="28"/>
        </w:rPr>
      </w:pPr>
    </w:p>
    <w:p w:rsidR="00912EB4" w:rsidRDefault="002000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Взаимодействие консультант с гражданскими служащими Министерства,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 (с последующими изменениями), и требований к служебному поведению гражданского служащего, установленных статьей 18 Федерального закона от 27.07.2004 № 79-ФЗ «О государственной гражданской службе Российской Федерации» </w:t>
      </w:r>
      <w:r>
        <w:rPr>
          <w:sz w:val="28"/>
          <w:szCs w:val="28"/>
        </w:rPr>
        <w:br/>
        <w:t>(с последующими изменениями),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 также в соответствии с иными нормативными правовыми актами Российской Федерации.</w:t>
      </w:r>
    </w:p>
    <w:p w:rsidR="00912EB4" w:rsidRDefault="00912EB4">
      <w:pPr>
        <w:ind w:firstLine="720"/>
        <w:jc w:val="both"/>
        <w:rPr>
          <w:sz w:val="28"/>
          <w:szCs w:val="28"/>
        </w:rPr>
      </w:pP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>
        <w:rPr>
          <w:b/>
          <w:sz w:val="28"/>
          <w:szCs w:val="28"/>
        </w:rPr>
        <w:t>. Перечень государственных услуг, оказываемых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гражданам и организациям</w:t>
      </w: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  Государственные услуги консультантом не предоставляются.</w:t>
      </w:r>
    </w:p>
    <w:p w:rsidR="00912EB4" w:rsidRDefault="00912EB4">
      <w:pPr>
        <w:jc w:val="center"/>
        <w:rPr>
          <w:b/>
          <w:sz w:val="28"/>
          <w:szCs w:val="28"/>
        </w:rPr>
      </w:pP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>. Показатели эффективности и результативности</w:t>
      </w:r>
    </w:p>
    <w:p w:rsidR="00912EB4" w:rsidRDefault="0020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профессиональной служебной деятельности</w:t>
      </w:r>
    </w:p>
    <w:p w:rsidR="00912EB4" w:rsidRDefault="00912EB4">
      <w:pPr>
        <w:ind w:firstLine="709"/>
        <w:jc w:val="center"/>
        <w:rPr>
          <w:b/>
          <w:sz w:val="28"/>
          <w:szCs w:val="28"/>
        </w:rPr>
      </w:pPr>
    </w:p>
    <w:p w:rsidR="00912EB4" w:rsidRDefault="002000B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Эффективность и результативность профессиональной служебной деятельности консультанта оценивается по следующим показателям: 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>
        <w:rPr>
          <w:sz w:val="28"/>
          <w:szCs w:val="28"/>
        </w:rPr>
        <w:t xml:space="preserve">планирование работы (расстановка приоритетов в работе, порядок </w:t>
      </w:r>
      <w:r>
        <w:rPr>
          <w:sz w:val="28"/>
          <w:szCs w:val="28"/>
        </w:rPr>
        <w:br/>
        <w:t>в документации);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>
        <w:rPr>
          <w:sz w:val="28"/>
          <w:szCs w:val="28"/>
        </w:rPr>
        <w:t>выполняемый объем работы (количество завершенной и текущей работы вне зависимости от качества);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>
        <w:rPr>
          <w:sz w:val="28"/>
          <w:szCs w:val="28"/>
        </w:rPr>
        <w:t>качество выполненной работы;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ответственность (исполнение обязанностей в срок с минимумом контроля);</w:t>
      </w:r>
    </w:p>
    <w:p w:rsidR="00912EB4" w:rsidRDefault="002000BB">
      <w:pPr>
        <w:tabs>
          <w:tab w:val="left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дисциплина (соблюдение служебного распорядка и сроков выполнения работы)</w:t>
      </w: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исполнение обязанностей в срок с минимумом контроля,</w:t>
      </w: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самостоятельность (способность выполнять задания без жесткого контроля),</w:t>
      </w:r>
    </w:p>
    <w:p w:rsidR="00912EB4" w:rsidRDefault="002000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своевременность и качество предоставления отчетов и информации по вопросам, отнесенным к компетенции консультанта;</w:t>
      </w:r>
    </w:p>
    <w:p w:rsidR="00912EB4" w:rsidRDefault="00912EB4">
      <w:pPr>
        <w:ind w:firstLine="720"/>
        <w:jc w:val="both"/>
        <w:rPr>
          <w:sz w:val="28"/>
          <w:szCs w:val="28"/>
        </w:rPr>
      </w:pPr>
    </w:p>
    <w:p w:rsidR="00912EB4" w:rsidRDefault="00200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цифровой трансформации  Министерства цифрового развития и связи Пензенской области  </w:t>
      </w:r>
    </w:p>
    <w:p w:rsidR="00912EB4" w:rsidRDefault="00912EB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324" w:type="dxa"/>
        <w:tblLayout w:type="fixed"/>
        <w:tblLook w:val="04A0"/>
      </w:tblPr>
      <w:tblGrid>
        <w:gridCol w:w="3040"/>
        <w:gridCol w:w="642"/>
        <w:gridCol w:w="2855"/>
        <w:gridCol w:w="681"/>
        <w:gridCol w:w="2245"/>
      </w:tblGrid>
      <w:tr w:rsidR="00912EB4">
        <w:tc>
          <w:tcPr>
            <w:tcW w:w="3040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642" w:type="dxa"/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855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6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245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</w:tr>
      <w:tr w:rsidR="00912EB4">
        <w:tc>
          <w:tcPr>
            <w:tcW w:w="3040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(подпись)</w:t>
            </w:r>
          </w:p>
        </w:tc>
        <w:tc>
          <w:tcPr>
            <w:tcW w:w="642" w:type="dxa"/>
            <w:shd w:val="clear" w:color="auto" w:fill="auto"/>
          </w:tcPr>
          <w:p w:rsidR="00912EB4" w:rsidRDefault="00912EB4">
            <w:pPr>
              <w:jc w:val="center"/>
            </w:pPr>
          </w:p>
        </w:tc>
        <w:tc>
          <w:tcPr>
            <w:tcW w:w="2855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(Ф.И.О.)</w:t>
            </w:r>
          </w:p>
        </w:tc>
        <w:tc>
          <w:tcPr>
            <w:tcW w:w="681" w:type="dxa"/>
            <w:shd w:val="clear" w:color="auto" w:fill="auto"/>
          </w:tcPr>
          <w:p w:rsidR="00912EB4" w:rsidRDefault="00912EB4">
            <w:pPr>
              <w:jc w:val="center"/>
            </w:pPr>
          </w:p>
        </w:tc>
        <w:tc>
          <w:tcPr>
            <w:tcW w:w="2245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(дата)</w:t>
            </w:r>
          </w:p>
        </w:tc>
      </w:tr>
    </w:tbl>
    <w:p w:rsidR="00912EB4" w:rsidRDefault="00912EB4">
      <w:pPr>
        <w:jc w:val="both"/>
      </w:pPr>
    </w:p>
    <w:p w:rsidR="00912EB4" w:rsidRDefault="00200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Согласовано: </w:t>
      </w:r>
    </w:p>
    <w:p w:rsidR="00912EB4" w:rsidRDefault="00200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Консультант бухгалтерского учета, правовой и кадровой работы  Министерства цифрового развития и связи Пензенской области  </w:t>
      </w:r>
    </w:p>
    <w:p w:rsidR="00912EB4" w:rsidRDefault="00912EB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324" w:type="dxa"/>
        <w:tblLayout w:type="fixed"/>
        <w:tblLook w:val="04A0"/>
      </w:tblPr>
      <w:tblGrid>
        <w:gridCol w:w="3048"/>
        <w:gridCol w:w="648"/>
        <w:gridCol w:w="2837"/>
        <w:gridCol w:w="674"/>
        <w:gridCol w:w="2256"/>
      </w:tblGrid>
      <w:tr w:rsidR="00912EB4">
        <w:tc>
          <w:tcPr>
            <w:tcW w:w="3048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6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</w:tr>
      <w:tr w:rsidR="00912EB4">
        <w:tc>
          <w:tcPr>
            <w:tcW w:w="3048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(подпись)</w:t>
            </w:r>
          </w:p>
        </w:tc>
        <w:tc>
          <w:tcPr>
            <w:tcW w:w="648" w:type="dxa"/>
            <w:shd w:val="clear" w:color="auto" w:fill="auto"/>
          </w:tcPr>
          <w:p w:rsidR="00912EB4" w:rsidRDefault="00912EB4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(Ф.И.О.)</w:t>
            </w:r>
          </w:p>
        </w:tc>
        <w:tc>
          <w:tcPr>
            <w:tcW w:w="674" w:type="dxa"/>
            <w:shd w:val="clear" w:color="auto" w:fill="auto"/>
          </w:tcPr>
          <w:p w:rsidR="00912EB4" w:rsidRDefault="00912EB4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(дата)</w:t>
            </w:r>
          </w:p>
        </w:tc>
      </w:tr>
    </w:tbl>
    <w:p w:rsidR="00912EB4" w:rsidRDefault="00912EB4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912EB4" w:rsidRDefault="00912EB4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912EB4" w:rsidRDefault="002000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Консультант отдела бухгалтерского учета, правовой и кадровой работы  Министерства цифрового развития и связи Пензенской области  </w:t>
      </w:r>
    </w:p>
    <w:p w:rsidR="00912EB4" w:rsidRDefault="00912EB4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tbl>
      <w:tblPr>
        <w:tblW w:w="9463" w:type="dxa"/>
        <w:tblInd w:w="324" w:type="dxa"/>
        <w:tblLayout w:type="fixed"/>
        <w:tblLook w:val="04A0"/>
      </w:tblPr>
      <w:tblGrid>
        <w:gridCol w:w="3048"/>
        <w:gridCol w:w="648"/>
        <w:gridCol w:w="2837"/>
        <w:gridCol w:w="674"/>
        <w:gridCol w:w="2256"/>
      </w:tblGrid>
      <w:tr w:rsidR="00912EB4">
        <w:tc>
          <w:tcPr>
            <w:tcW w:w="3048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648" w:type="dxa"/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6371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74" w:type="dxa"/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256" w:type="dxa"/>
            <w:tcBorders>
              <w:bottom w:val="single" w:sz="4" w:space="0" w:color="000000"/>
            </w:tcBorders>
            <w:shd w:val="clear" w:color="auto" w:fill="auto"/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</w:tr>
      <w:tr w:rsidR="00912EB4">
        <w:tc>
          <w:tcPr>
            <w:tcW w:w="3048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(подпись)</w:t>
            </w:r>
          </w:p>
        </w:tc>
        <w:tc>
          <w:tcPr>
            <w:tcW w:w="648" w:type="dxa"/>
            <w:shd w:val="clear" w:color="auto" w:fill="auto"/>
          </w:tcPr>
          <w:p w:rsidR="00912EB4" w:rsidRDefault="00912EB4">
            <w:pPr>
              <w:jc w:val="center"/>
            </w:pPr>
          </w:p>
        </w:tc>
        <w:tc>
          <w:tcPr>
            <w:tcW w:w="2837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(Ф.И.О.)</w:t>
            </w:r>
          </w:p>
        </w:tc>
        <w:tc>
          <w:tcPr>
            <w:tcW w:w="674" w:type="dxa"/>
            <w:shd w:val="clear" w:color="auto" w:fill="auto"/>
          </w:tcPr>
          <w:p w:rsidR="00912EB4" w:rsidRDefault="00912EB4">
            <w:pPr>
              <w:jc w:val="center"/>
            </w:pPr>
          </w:p>
        </w:tc>
        <w:tc>
          <w:tcPr>
            <w:tcW w:w="2256" w:type="dxa"/>
            <w:tcBorders>
              <w:top w:val="single" w:sz="4" w:space="0" w:color="000000"/>
            </w:tcBorders>
            <w:shd w:val="clear" w:color="auto" w:fill="auto"/>
          </w:tcPr>
          <w:p w:rsidR="00912EB4" w:rsidRDefault="002000BB">
            <w:pPr>
              <w:jc w:val="center"/>
            </w:pPr>
            <w:r>
              <w:t>(дата)</w:t>
            </w:r>
          </w:p>
        </w:tc>
      </w:tr>
    </w:tbl>
    <w:p w:rsidR="00912EB4" w:rsidRDefault="00912EB4">
      <w:pPr>
        <w:pStyle w:val="ConsPlusNonformat"/>
        <w:widowControl/>
        <w:tabs>
          <w:tab w:val="center" w:pos="900"/>
          <w:tab w:val="center" w:pos="3420"/>
          <w:tab w:val="center" w:pos="6480"/>
        </w:tabs>
        <w:rPr>
          <w:rFonts w:ascii="Times New Roman" w:hAnsi="Times New Roman" w:cs="Times New Roman"/>
          <w:sz w:val="24"/>
          <w:szCs w:val="24"/>
        </w:rPr>
      </w:pPr>
    </w:p>
    <w:p w:rsidR="00912EB4" w:rsidRDefault="002000BB">
      <w:pPr>
        <w:jc w:val="center"/>
        <w:outlineLvl w:val="1"/>
        <w:rPr>
          <w:sz w:val="28"/>
          <w:szCs w:val="28"/>
        </w:rPr>
      </w:pPr>
      <w:r>
        <w:br w:type="page"/>
      </w:r>
    </w:p>
    <w:p w:rsidR="00912EB4" w:rsidRDefault="002000BB">
      <w:pPr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Лист ознакомления</w:t>
      </w:r>
    </w:p>
    <w:p w:rsidR="00912EB4" w:rsidRDefault="00912EB4">
      <w:pPr>
        <w:rPr>
          <w:sz w:val="28"/>
          <w:szCs w:val="28"/>
        </w:rPr>
      </w:pPr>
    </w:p>
    <w:tbl>
      <w:tblPr>
        <w:tblW w:w="9983" w:type="dxa"/>
        <w:tblInd w:w="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6"/>
        <w:gridCol w:w="2295"/>
        <w:gridCol w:w="2522"/>
        <w:gridCol w:w="2154"/>
        <w:gridCol w:w="2276"/>
      </w:tblGrid>
      <w:tr w:rsidR="00912EB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200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200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200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подпись </w:t>
            </w:r>
            <w:r>
              <w:rPr>
                <w:sz w:val="28"/>
                <w:szCs w:val="28"/>
              </w:rPr>
              <w:br/>
              <w:t>в ознакомлении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200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о назначении </w:t>
            </w:r>
            <w:r>
              <w:rPr>
                <w:sz w:val="28"/>
                <w:szCs w:val="28"/>
              </w:rPr>
              <w:br/>
              <w:t>на должность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2000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и номер приказа </w:t>
            </w:r>
            <w:r>
              <w:rPr>
                <w:sz w:val="28"/>
                <w:szCs w:val="28"/>
              </w:rPr>
              <w:br/>
              <w:t>об освобождении от должности</w:t>
            </w:r>
          </w:p>
        </w:tc>
      </w:tr>
      <w:tr w:rsidR="00912EB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</w:tr>
      <w:tr w:rsidR="00912EB4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EB4" w:rsidRDefault="00912EB4">
            <w:pPr>
              <w:rPr>
                <w:sz w:val="28"/>
                <w:szCs w:val="28"/>
              </w:rPr>
            </w:pPr>
          </w:p>
        </w:tc>
      </w:tr>
    </w:tbl>
    <w:p w:rsidR="00912EB4" w:rsidRDefault="00912EB4">
      <w:pPr>
        <w:widowControl/>
        <w:tabs>
          <w:tab w:val="center" w:pos="900"/>
          <w:tab w:val="center" w:pos="3420"/>
          <w:tab w:val="center" w:pos="6480"/>
        </w:tabs>
        <w:rPr>
          <w:sz w:val="28"/>
          <w:szCs w:val="28"/>
        </w:rPr>
      </w:pPr>
    </w:p>
    <w:sectPr w:rsidR="00912EB4" w:rsidSect="00912EB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31D" w:rsidRDefault="00A8631D" w:rsidP="00912EB4">
      <w:r>
        <w:separator/>
      </w:r>
    </w:p>
  </w:endnote>
  <w:endnote w:type="continuationSeparator" w:id="0">
    <w:p w:rsidR="00A8631D" w:rsidRDefault="00A8631D" w:rsidP="0091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EB4" w:rsidRDefault="00912EB4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31D" w:rsidRDefault="00A8631D">
      <w:pPr>
        <w:rPr>
          <w:sz w:val="12"/>
        </w:rPr>
      </w:pPr>
      <w:r>
        <w:separator/>
      </w:r>
    </w:p>
  </w:footnote>
  <w:footnote w:type="continuationSeparator" w:id="0">
    <w:p w:rsidR="00A8631D" w:rsidRDefault="00A8631D">
      <w:pPr>
        <w:rPr>
          <w:sz w:val="12"/>
        </w:rPr>
      </w:pPr>
      <w:r>
        <w:continuationSeparator/>
      </w:r>
    </w:p>
  </w:footnote>
  <w:footnote w:id="1">
    <w:p w:rsidR="00912EB4" w:rsidRDefault="002000BB">
      <w:pPr>
        <w:pStyle w:val="FootnoteText"/>
      </w:pPr>
      <w:r>
        <w:rPr>
          <w:rStyle w:val="a4"/>
        </w:rPr>
        <w:footnoteRef/>
      </w:r>
      <w:r>
        <w:t xml:space="preserve"> Квалификационные требования к профессиональным знаниям и умениям устанавливаются в зависимости от области и вида профессиональной служебной деятельности гражданского служащего с учетом требов</w:t>
      </w:r>
      <w:r>
        <w:t>а</w:t>
      </w:r>
      <w:r>
        <w:t>ний, определенных Справочником.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9126017"/>
      <w:docPartObj>
        <w:docPartGallery w:val="Page Numbers (Top of Page)"/>
        <w:docPartUnique/>
      </w:docPartObj>
    </w:sdtPr>
    <w:sdtContent>
      <w:p w:rsidR="00912EB4" w:rsidRDefault="007C3C50">
        <w:pPr>
          <w:pStyle w:val="Header"/>
          <w:jc w:val="center"/>
        </w:pPr>
        <w:r>
          <w:fldChar w:fldCharType="begin"/>
        </w:r>
        <w:r w:rsidR="002000BB">
          <w:instrText xml:space="preserve"> PAGE </w:instrText>
        </w:r>
        <w:r>
          <w:fldChar w:fldCharType="separate"/>
        </w:r>
        <w:r w:rsidR="00A8631D">
          <w:rPr>
            <w:noProof/>
          </w:rPr>
          <w:t>1</w:t>
        </w:r>
        <w:r>
          <w:fldChar w:fldCharType="end"/>
        </w:r>
      </w:p>
    </w:sdtContent>
  </w:sdt>
  <w:p w:rsidR="00912EB4" w:rsidRDefault="00912EB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5608"/>
    <w:multiLevelType w:val="hybridMultilevel"/>
    <w:tmpl w:val="77D00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32D4BAC"/>
    <w:multiLevelType w:val="hybridMultilevel"/>
    <w:tmpl w:val="AB66E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2D6636"/>
    <w:multiLevelType w:val="multilevel"/>
    <w:tmpl w:val="046035A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6664A5"/>
    <w:multiLevelType w:val="multilevel"/>
    <w:tmpl w:val="AABEA59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8EA7C91"/>
    <w:multiLevelType w:val="multilevel"/>
    <w:tmpl w:val="156056C4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>
    <w:nsid w:val="1BAA0CDA"/>
    <w:multiLevelType w:val="multilevel"/>
    <w:tmpl w:val="68CCB7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2513716F"/>
    <w:multiLevelType w:val="multilevel"/>
    <w:tmpl w:val="EE54D5B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>
    <w:nsid w:val="35B40BB1"/>
    <w:multiLevelType w:val="hybridMultilevel"/>
    <w:tmpl w:val="6936A8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ED1C7E"/>
    <w:multiLevelType w:val="multilevel"/>
    <w:tmpl w:val="88743464"/>
    <w:lvl w:ilvl="0">
      <w:start w:val="1"/>
      <w:numFmt w:val="decimal"/>
      <w:lvlText w:val="%1)"/>
      <w:lvlJc w:val="left"/>
      <w:pPr>
        <w:tabs>
          <w:tab w:val="num" w:pos="993"/>
        </w:tabs>
        <w:ind w:left="993" w:firstLine="0"/>
      </w:pPr>
      <w:rPr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9">
    <w:nsid w:val="568B6DA1"/>
    <w:multiLevelType w:val="multilevel"/>
    <w:tmpl w:val="0C1608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3DD3DE6"/>
    <w:multiLevelType w:val="multilevel"/>
    <w:tmpl w:val="1414C45E"/>
    <w:lvl w:ilvl="0">
      <w:start w:val="4"/>
      <w:numFmt w:val="decimal"/>
      <w:lvlText w:val="%1)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11">
    <w:nsid w:val="7F6B0CD6"/>
    <w:multiLevelType w:val="multilevel"/>
    <w:tmpl w:val="CB5C01BA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ascii="Times New Roman" w:hAnsi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12EB4"/>
    <w:rsid w:val="000256DF"/>
    <w:rsid w:val="001F147E"/>
    <w:rsid w:val="002000BB"/>
    <w:rsid w:val="002372A6"/>
    <w:rsid w:val="003D02B8"/>
    <w:rsid w:val="00405307"/>
    <w:rsid w:val="006371AB"/>
    <w:rsid w:val="0064396C"/>
    <w:rsid w:val="006C378D"/>
    <w:rsid w:val="007B0826"/>
    <w:rsid w:val="007C3C50"/>
    <w:rsid w:val="008C49D0"/>
    <w:rsid w:val="009116DD"/>
    <w:rsid w:val="00912EB4"/>
    <w:rsid w:val="009951DB"/>
    <w:rsid w:val="00A71785"/>
    <w:rsid w:val="00A8631D"/>
    <w:rsid w:val="00BA1ED5"/>
    <w:rsid w:val="00BB1119"/>
    <w:rsid w:val="00C0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C27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6">
    <w:name w:val="Heading 6"/>
    <w:basedOn w:val="a"/>
    <w:next w:val="a"/>
    <w:link w:val="6"/>
    <w:qFormat/>
    <w:rsid w:val="002A3C27"/>
    <w:pPr>
      <w:widowControl/>
      <w:spacing w:before="240" w:after="60"/>
      <w:jc w:val="center"/>
      <w:outlineLvl w:val="5"/>
    </w:pPr>
    <w:rPr>
      <w:rFonts w:eastAsia="Calibri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4622E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3">
    <w:name w:val="Текст сноски Знак"/>
    <w:basedOn w:val="a0"/>
    <w:qFormat/>
    <w:rsid w:val="002A3C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Символ сноски"/>
    <w:qFormat/>
    <w:rsid w:val="006D221C"/>
    <w:rPr>
      <w:vertAlign w:val="superscript"/>
    </w:rPr>
  </w:style>
  <w:style w:type="character" w:customStyle="1" w:styleId="FootnoteReference">
    <w:name w:val="Footnote Reference"/>
    <w:rsid w:val="00912EB4"/>
    <w:rPr>
      <w:vertAlign w:val="superscript"/>
    </w:rPr>
  </w:style>
  <w:style w:type="character" w:styleId="a5">
    <w:name w:val="Hyperlink"/>
    <w:rsid w:val="002A3C27"/>
    <w:rPr>
      <w:color w:val="0000FF"/>
      <w:u w:val="single"/>
    </w:rPr>
  </w:style>
  <w:style w:type="character" w:customStyle="1" w:styleId="6">
    <w:name w:val="Заголовок 6 Знак"/>
    <w:basedOn w:val="a0"/>
    <w:link w:val="Heading6"/>
    <w:qFormat/>
    <w:rsid w:val="002A3C27"/>
    <w:rPr>
      <w:rFonts w:ascii="Times New Roman" w:eastAsia="Calibri" w:hAnsi="Times New Roman" w:cs="Times New Roman"/>
      <w:b/>
      <w:bCs/>
      <w:lang w:eastAsia="ru-RU"/>
    </w:rPr>
  </w:style>
  <w:style w:type="character" w:customStyle="1" w:styleId="2">
    <w:name w:val="Основной текст с отступом 2 Знак"/>
    <w:basedOn w:val="a0"/>
    <w:link w:val="20"/>
    <w:qFormat/>
    <w:rsid w:val="002A3C27"/>
    <w:rPr>
      <w:rFonts w:ascii="Calibri" w:eastAsia="Calibri" w:hAnsi="Calibri" w:cs="Times New Roman"/>
      <w:sz w:val="24"/>
      <w:szCs w:val="24"/>
    </w:rPr>
  </w:style>
  <w:style w:type="character" w:customStyle="1" w:styleId="ListParagraphChar">
    <w:name w:val="List Paragraph Char"/>
    <w:link w:val="1"/>
    <w:qFormat/>
    <w:locked/>
    <w:rsid w:val="002A3C27"/>
    <w:rPr>
      <w:rFonts w:ascii="Calibri" w:eastAsia="Times New Roman" w:hAnsi="Calibri" w:cs="Times New Roman"/>
    </w:rPr>
  </w:style>
  <w:style w:type="character" w:customStyle="1" w:styleId="3">
    <w:name w:val="Основной текст с отступом 3 Знак"/>
    <w:basedOn w:val="a0"/>
    <w:link w:val="30"/>
    <w:uiPriority w:val="99"/>
    <w:qFormat/>
    <w:rsid w:val="009B0B3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72267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qFormat/>
    <w:locked/>
    <w:rsid w:val="00FA308F"/>
    <w:rPr>
      <w:lang w:eastAsia="ru-RU"/>
    </w:rPr>
  </w:style>
  <w:style w:type="character" w:customStyle="1" w:styleId="a8">
    <w:name w:val="Абзац списка Знак"/>
    <w:link w:val="a9"/>
    <w:uiPriority w:val="34"/>
    <w:qFormat/>
    <w:locked/>
    <w:rsid w:val="00FA30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7">
    <w:name w:val="Заголовок 7 Знак"/>
    <w:basedOn w:val="a0"/>
    <w:link w:val="Heading7"/>
    <w:uiPriority w:val="9"/>
    <w:qFormat/>
    <w:rsid w:val="004622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Header"/>
    <w:uiPriority w:val="99"/>
    <w:qFormat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Footer"/>
    <w:qFormat/>
    <w:rsid w:val="008875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qFormat/>
    <w:rsid w:val="00525ED6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semiHidden/>
    <w:qFormat/>
    <w:rsid w:val="00525ED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d"/>
    <w:link w:val="af0"/>
    <w:uiPriority w:val="99"/>
    <w:semiHidden/>
    <w:qFormat/>
    <w:rsid w:val="00525E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525ED6"/>
    <w:rPr>
      <w:b/>
      <w:bCs/>
    </w:rPr>
  </w:style>
  <w:style w:type="character" w:customStyle="1" w:styleId="af2">
    <w:name w:val="Текст концевой сноски Знак"/>
    <w:basedOn w:val="a0"/>
    <w:link w:val="EndnoteText"/>
    <w:qFormat/>
    <w:rsid w:val="006D22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FootnoteText"/>
    <w:semiHidden/>
    <w:qFormat/>
    <w:rsid w:val="006D22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ndnoteReference">
    <w:name w:val="Endnote Reference"/>
    <w:rsid w:val="00912EB4"/>
    <w:rPr>
      <w:vertAlign w:val="superscript"/>
    </w:rPr>
  </w:style>
  <w:style w:type="character" w:customStyle="1" w:styleId="af3">
    <w:name w:val="Символ концевой сноски"/>
    <w:qFormat/>
    <w:rsid w:val="00912EB4"/>
  </w:style>
  <w:style w:type="paragraph" w:customStyle="1" w:styleId="af4">
    <w:name w:val="Заголовок"/>
    <w:basedOn w:val="a"/>
    <w:next w:val="af5"/>
    <w:qFormat/>
    <w:rsid w:val="00361D6F"/>
    <w:pPr>
      <w:keepNext/>
      <w:spacing w:before="240" w:after="120"/>
    </w:pPr>
    <w:rPr>
      <w:rFonts w:ascii="Arial" w:eastAsia="Tahoma" w:hAnsi="Arial" w:cs="Noto Sans"/>
      <w:sz w:val="28"/>
      <w:szCs w:val="28"/>
    </w:rPr>
  </w:style>
  <w:style w:type="paragraph" w:styleId="af5">
    <w:name w:val="Body Text"/>
    <w:basedOn w:val="a"/>
    <w:rsid w:val="00361D6F"/>
    <w:pPr>
      <w:spacing w:after="140" w:line="276" w:lineRule="auto"/>
    </w:pPr>
  </w:style>
  <w:style w:type="paragraph" w:styleId="af6">
    <w:name w:val="List"/>
    <w:basedOn w:val="af5"/>
    <w:rsid w:val="00361D6F"/>
    <w:rPr>
      <w:rFonts w:cs="Noto Sans"/>
    </w:rPr>
  </w:style>
  <w:style w:type="paragraph" w:customStyle="1" w:styleId="Caption">
    <w:name w:val="Caption"/>
    <w:basedOn w:val="a"/>
    <w:qFormat/>
    <w:rsid w:val="00361D6F"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f7">
    <w:name w:val="index heading"/>
    <w:basedOn w:val="a"/>
    <w:qFormat/>
    <w:rsid w:val="00361D6F"/>
    <w:pPr>
      <w:suppressLineNumbers/>
    </w:pPr>
    <w:rPr>
      <w:rFonts w:cs="Noto Sans"/>
    </w:rPr>
  </w:style>
  <w:style w:type="paragraph" w:customStyle="1" w:styleId="FootnoteText">
    <w:name w:val="Footnote Text"/>
    <w:basedOn w:val="a"/>
    <w:link w:val="10"/>
    <w:rsid w:val="006D221C"/>
    <w:pPr>
      <w:suppressAutoHyphens w:val="0"/>
    </w:pPr>
  </w:style>
  <w:style w:type="paragraph" w:styleId="a9">
    <w:name w:val="List Paragraph"/>
    <w:basedOn w:val="a"/>
    <w:link w:val="a8"/>
    <w:uiPriority w:val="34"/>
    <w:qFormat/>
    <w:rsid w:val="002A3C27"/>
    <w:pPr>
      <w:ind w:left="720"/>
      <w:contextualSpacing/>
    </w:pPr>
  </w:style>
  <w:style w:type="paragraph" w:styleId="20">
    <w:name w:val="Body Text Indent 2"/>
    <w:basedOn w:val="a"/>
    <w:link w:val="2"/>
    <w:qFormat/>
    <w:rsid w:val="002A3C27"/>
    <w:pPr>
      <w:widowControl/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paragraph" w:customStyle="1" w:styleId="af8">
    <w:name w:val="Знак Знак Знак Знак"/>
    <w:basedOn w:val="a"/>
    <w:qFormat/>
    <w:rsid w:val="002A3C27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">
    <w:name w:val="Абзац списка1"/>
    <w:basedOn w:val="a"/>
    <w:link w:val="ListParagraphChar"/>
    <w:qFormat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Абзац списка3"/>
    <w:basedOn w:val="a"/>
    <w:qFormat/>
    <w:rsid w:val="002A3C27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AF2A27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A007EC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0">
    <w:name w:val="Body Text Indent 3"/>
    <w:basedOn w:val="a"/>
    <w:link w:val="3"/>
    <w:uiPriority w:val="99"/>
    <w:unhideWhenUsed/>
    <w:qFormat/>
    <w:rsid w:val="009B0B3F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qFormat/>
    <w:rsid w:val="00722676"/>
    <w:rPr>
      <w:rFonts w:ascii="Tahoma" w:hAnsi="Tahoma" w:cs="Tahoma"/>
      <w:sz w:val="16"/>
      <w:szCs w:val="16"/>
    </w:rPr>
  </w:style>
  <w:style w:type="paragraph" w:customStyle="1" w:styleId="af9">
    <w:name w:val="Стиль"/>
    <w:uiPriority w:val="99"/>
    <w:qFormat/>
    <w:rsid w:val="00EC1526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0">
    <w:name w:val="Doc-Т внутри нумерации"/>
    <w:basedOn w:val="a"/>
    <w:link w:val="Doc-"/>
    <w:qFormat/>
    <w:rsid w:val="00FA308F"/>
    <w:pPr>
      <w:widowControl/>
      <w:spacing w:line="360" w:lineRule="auto"/>
      <w:ind w:left="720" w:firstLine="709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qFormat/>
    <w:rsid w:val="0040244D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Колонтитул"/>
    <w:basedOn w:val="a"/>
    <w:qFormat/>
    <w:rsid w:val="00361D6F"/>
  </w:style>
  <w:style w:type="paragraph" w:customStyle="1" w:styleId="Header">
    <w:name w:val="Header"/>
    <w:basedOn w:val="a"/>
    <w:link w:val="aa"/>
    <w:uiPriority w:val="99"/>
    <w:rsid w:val="00887526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ab"/>
    <w:rsid w:val="00887526"/>
    <w:pPr>
      <w:tabs>
        <w:tab w:val="center" w:pos="4153"/>
        <w:tab w:val="right" w:pos="8306"/>
      </w:tabs>
    </w:pPr>
  </w:style>
  <w:style w:type="paragraph" w:styleId="afb">
    <w:name w:val="Normal (Web)"/>
    <w:basedOn w:val="a"/>
    <w:qFormat/>
    <w:rsid w:val="00FC6E6B"/>
    <w:pPr>
      <w:widowControl/>
      <w:spacing w:beforeAutospacing="1" w:afterAutospacing="1"/>
      <w:jc w:val="both"/>
    </w:pPr>
    <w:rPr>
      <w:rFonts w:ascii="Tahoma" w:hAnsi="Tahoma" w:cs="Tahoma"/>
      <w:color w:val="000000"/>
      <w:sz w:val="14"/>
      <w:szCs w:val="14"/>
    </w:rPr>
  </w:style>
  <w:style w:type="paragraph" w:customStyle="1" w:styleId="21">
    <w:name w:val="Абзац списка2"/>
    <w:basedOn w:val="a"/>
    <w:qFormat/>
    <w:rsid w:val="00854D4A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65496F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annotation text"/>
    <w:basedOn w:val="a"/>
    <w:link w:val="ad"/>
    <w:uiPriority w:val="99"/>
    <w:semiHidden/>
    <w:unhideWhenUsed/>
    <w:qFormat/>
    <w:rsid w:val="00525ED6"/>
  </w:style>
  <w:style w:type="paragraph" w:styleId="af0">
    <w:name w:val="annotation subject"/>
    <w:basedOn w:val="ae"/>
    <w:next w:val="ae"/>
    <w:link w:val="af"/>
    <w:uiPriority w:val="99"/>
    <w:semiHidden/>
    <w:unhideWhenUsed/>
    <w:qFormat/>
    <w:rsid w:val="00525ED6"/>
    <w:rPr>
      <w:b/>
      <w:bCs/>
    </w:rPr>
  </w:style>
  <w:style w:type="paragraph" w:customStyle="1" w:styleId="EndnoteText">
    <w:name w:val="Endnote Text"/>
    <w:basedOn w:val="a"/>
    <w:link w:val="af2"/>
    <w:rsid w:val="006D221C"/>
    <w:pPr>
      <w:suppressAutoHyphens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99644-1C60-4DC2-A98F-28DEFA92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3185</Words>
  <Characters>18157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- иное направление подготовки (специальность), указанное в предыдущих перечнях с</vt:lpstr>
      <vt:lpstr>    - иное направление подготовки (специальность) при условии наличия диплома о проф</vt:lpstr>
      <vt:lpstr>    </vt:lpstr>
      <vt:lpstr>    </vt:lpstr>
      <vt:lpstr>    Лист ознакомления</vt:lpstr>
    </vt:vector>
  </TitlesOfParts>
  <Company>-</Company>
  <LinksUpToDate>false</LinksUpToDate>
  <CharactersWithSpaces>21300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Солнцева Наталия Александровна</dc:creator>
  <cp:lastModifiedBy>Пользователь Windows</cp:lastModifiedBy>
  <cp:revision>49</cp:revision>
  <cp:lastPrinted>2025-01-24T07:56:00Z</cp:lastPrinted>
  <dcterms:created xsi:type="dcterms:W3CDTF">2022-08-09T12:54:00Z</dcterms:created>
  <dcterms:modified xsi:type="dcterms:W3CDTF">2025-04-11T08:52:00Z</dcterms:modified>
  <dc:language>ru-RU</dc:language>
</cp:coreProperties>
</file>